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54" w:rsidRPr="006A1380" w:rsidRDefault="006A1380" w:rsidP="000B3E54">
      <w:pPr>
        <w:jc w:val="center"/>
        <w:rPr>
          <w:rFonts w:asciiTheme="minorEastAsia" w:hAnsiTheme="minorEastAsia"/>
          <w:b/>
          <w:sz w:val="24"/>
        </w:rPr>
      </w:pPr>
      <w:r w:rsidRPr="006A1380">
        <w:rPr>
          <w:rFonts w:asciiTheme="minorEastAsia" w:hAnsiTheme="minorEastAsia" w:hint="eastAsia"/>
          <w:b/>
          <w:sz w:val="24"/>
        </w:rPr>
        <w:t>紀の国わかやま国体・紀の国わかやま大会</w:t>
      </w:r>
      <w:r w:rsidR="00891E37" w:rsidRPr="006A1380">
        <w:rPr>
          <w:rFonts w:asciiTheme="minorEastAsia" w:hAnsiTheme="minorEastAsia" w:hint="eastAsia"/>
          <w:b/>
          <w:sz w:val="24"/>
        </w:rPr>
        <w:t>ＰＲ</w:t>
      </w:r>
      <w:r w:rsidR="00AB2423" w:rsidRPr="006A1380">
        <w:rPr>
          <w:rFonts w:asciiTheme="minorEastAsia" w:hAnsiTheme="minorEastAsia" w:hint="eastAsia"/>
          <w:b/>
          <w:sz w:val="24"/>
        </w:rPr>
        <w:t>キャラバン隊派遣</w:t>
      </w:r>
      <w:r w:rsidR="00A26D1E" w:rsidRPr="006A1380">
        <w:rPr>
          <w:rFonts w:asciiTheme="minorEastAsia" w:hAnsiTheme="minorEastAsia" w:hint="eastAsia"/>
          <w:b/>
          <w:sz w:val="24"/>
        </w:rPr>
        <w:t>要領</w:t>
      </w:r>
    </w:p>
    <w:p w:rsidR="000B3E54" w:rsidRPr="00F34EDF" w:rsidRDefault="000B3E54" w:rsidP="000B3E54">
      <w:pPr>
        <w:jc w:val="center"/>
        <w:rPr>
          <w:rFonts w:asciiTheme="minorEastAsia" w:hAnsiTheme="minorEastAsia"/>
          <w:b/>
        </w:rPr>
      </w:pPr>
    </w:p>
    <w:p w:rsidR="00A26D1E" w:rsidRPr="000B3E54" w:rsidRDefault="00A26D1E" w:rsidP="00AB2423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b/>
          <w:sz w:val="22"/>
        </w:rPr>
      </w:pPr>
      <w:r w:rsidRPr="000B3E54">
        <w:rPr>
          <w:rFonts w:asciiTheme="minorEastAsia" w:hAnsiTheme="minorEastAsia" w:hint="eastAsia"/>
          <w:b/>
          <w:sz w:val="22"/>
        </w:rPr>
        <w:t>目的</w:t>
      </w:r>
    </w:p>
    <w:p w:rsidR="00A26D1E" w:rsidRPr="00CD5FC6" w:rsidRDefault="00A26D1E" w:rsidP="00F34EDF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Theme="minorEastAsia" w:hAnsiTheme="minorEastAsia"/>
          <w:b/>
          <w:sz w:val="24"/>
        </w:rPr>
      </w:pPr>
      <w:r w:rsidRPr="00CD5FC6">
        <w:rPr>
          <w:rFonts w:asciiTheme="minorEastAsia" w:hAnsiTheme="minorEastAsia" w:cs="ＭＳ明朝-WinCharSetFFFF-H" w:hint="eastAsia"/>
          <w:kern w:val="0"/>
          <w:szCs w:val="21"/>
        </w:rPr>
        <w:t>この要領は、</w:t>
      </w:r>
      <w:r w:rsidR="004628F1">
        <w:rPr>
          <w:rFonts w:asciiTheme="minorEastAsia" w:hAnsiTheme="minorEastAsia" w:cs="ＭＳ明朝-WinCharSetFFFF-H" w:hint="eastAsia"/>
          <w:kern w:val="0"/>
          <w:szCs w:val="21"/>
        </w:rPr>
        <w:t>平成２７年の</w:t>
      </w:r>
      <w:r w:rsidRPr="00CD5FC6">
        <w:rPr>
          <w:rFonts w:asciiTheme="minorEastAsia" w:hAnsiTheme="minorEastAsia" w:cs="ＭＳ明朝-WinCharSetFFFF-H" w:hint="eastAsia"/>
          <w:kern w:val="0"/>
          <w:szCs w:val="21"/>
        </w:rPr>
        <w:t>紀の</w:t>
      </w:r>
      <w:r w:rsidR="006A1380">
        <w:rPr>
          <w:rFonts w:asciiTheme="minorEastAsia" w:hAnsiTheme="minorEastAsia" w:cs="ＭＳ明朝-WinCharSetFFFF-H" w:hint="eastAsia"/>
          <w:kern w:val="0"/>
          <w:szCs w:val="21"/>
        </w:rPr>
        <w:t>国わかやま国体及び紀の国わかやま大会（以下「両大会」という。）</w:t>
      </w:r>
      <w:r w:rsidR="00480708">
        <w:rPr>
          <w:rFonts w:asciiTheme="minorEastAsia" w:hAnsiTheme="minorEastAsia" w:cs="ＭＳ明朝-WinCharSetFFFF-H" w:hint="eastAsia"/>
          <w:kern w:val="0"/>
          <w:szCs w:val="21"/>
        </w:rPr>
        <w:t>の</w:t>
      </w:r>
      <w:r w:rsidR="006A1380">
        <w:rPr>
          <w:rFonts w:asciiTheme="minorEastAsia" w:hAnsiTheme="minorEastAsia" w:cs="ＭＳ明朝-WinCharSetFFFF-H" w:hint="eastAsia"/>
          <w:kern w:val="0"/>
          <w:szCs w:val="21"/>
        </w:rPr>
        <w:t>開催</w:t>
      </w:r>
      <w:r w:rsidRPr="00CD5FC6">
        <w:rPr>
          <w:rFonts w:asciiTheme="minorEastAsia" w:hAnsiTheme="minorEastAsia" w:cs="ＭＳ明朝-WinCharSetFFFF-H" w:hint="eastAsia"/>
          <w:kern w:val="0"/>
          <w:szCs w:val="21"/>
        </w:rPr>
        <w:t>気運の醸成を図るため、各種イベント</w:t>
      </w:r>
      <w:r w:rsidR="006A1380">
        <w:rPr>
          <w:rFonts w:asciiTheme="minorEastAsia" w:hAnsiTheme="minorEastAsia" w:cs="ＭＳ明朝-WinCharSetFFFF-H" w:hint="eastAsia"/>
          <w:kern w:val="0"/>
          <w:szCs w:val="21"/>
        </w:rPr>
        <w:t>等</w:t>
      </w:r>
      <w:r w:rsidRPr="00CD5FC6">
        <w:rPr>
          <w:rFonts w:asciiTheme="minorEastAsia" w:hAnsiTheme="minorEastAsia" w:cs="ＭＳ明朝-WinCharSetFFFF-H" w:hint="eastAsia"/>
          <w:kern w:val="0"/>
          <w:szCs w:val="21"/>
        </w:rPr>
        <w:t>において両大会の</w:t>
      </w:r>
      <w:r w:rsidR="004628F1">
        <w:rPr>
          <w:rFonts w:asciiTheme="minorEastAsia" w:hAnsiTheme="minorEastAsia" w:cs="ＭＳ明朝-WinCharSetFFFF-H" w:hint="eastAsia"/>
          <w:kern w:val="0"/>
          <w:szCs w:val="21"/>
        </w:rPr>
        <w:t>広報</w:t>
      </w:r>
      <w:r w:rsidRPr="00CD5FC6">
        <w:rPr>
          <w:rFonts w:asciiTheme="minorEastAsia" w:hAnsiTheme="minorEastAsia" w:cs="ＭＳ明朝-WinCharSetFFFF-H" w:hint="eastAsia"/>
          <w:kern w:val="0"/>
          <w:szCs w:val="21"/>
        </w:rPr>
        <w:t>活動を行う</w:t>
      </w:r>
      <w:r w:rsidR="004628F1">
        <w:rPr>
          <w:rFonts w:asciiTheme="minorEastAsia" w:hAnsiTheme="minorEastAsia" w:cs="ＭＳ明朝-WinCharSetFFFF-H" w:hint="eastAsia"/>
          <w:kern w:val="0"/>
          <w:szCs w:val="21"/>
        </w:rPr>
        <w:t>ＰＲキャラバン隊（以下「キャラバン隊」という。）の派遣について</w:t>
      </w:r>
      <w:r w:rsidRPr="00CD5FC6">
        <w:rPr>
          <w:rFonts w:asciiTheme="minorEastAsia" w:hAnsiTheme="minorEastAsia" w:cs="ＭＳ明朝-WinCharSetFFFF-H" w:hint="eastAsia"/>
          <w:kern w:val="0"/>
          <w:szCs w:val="21"/>
        </w:rPr>
        <w:t>必要な事項を定める。</w:t>
      </w:r>
    </w:p>
    <w:p w:rsidR="00A26D1E" w:rsidRPr="00CD5FC6" w:rsidRDefault="00A26D1E" w:rsidP="00A26D1E">
      <w:pPr>
        <w:jc w:val="left"/>
        <w:rPr>
          <w:rFonts w:asciiTheme="minorEastAsia" w:hAnsiTheme="minorEastAsia"/>
          <w:b/>
          <w:sz w:val="24"/>
        </w:rPr>
      </w:pPr>
    </w:p>
    <w:p w:rsidR="00A26D1E" w:rsidRPr="000B3E54" w:rsidRDefault="00A26D1E" w:rsidP="00A26D1E">
      <w:pPr>
        <w:jc w:val="left"/>
        <w:rPr>
          <w:rFonts w:asciiTheme="minorEastAsia" w:hAnsiTheme="minorEastAsia"/>
          <w:b/>
          <w:sz w:val="22"/>
          <w:szCs w:val="20"/>
        </w:rPr>
      </w:pPr>
      <w:r w:rsidRPr="000B3E54">
        <w:rPr>
          <w:rFonts w:asciiTheme="minorEastAsia" w:hAnsiTheme="minorEastAsia" w:hint="eastAsia"/>
          <w:b/>
          <w:sz w:val="22"/>
          <w:szCs w:val="20"/>
        </w:rPr>
        <w:t>２．対象</w:t>
      </w:r>
    </w:p>
    <w:p w:rsidR="00A26D1E" w:rsidRPr="00CD5FC6" w:rsidRDefault="000B3E54" w:rsidP="00A26D1E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広く一般の方々に対して両大会</w:t>
      </w:r>
      <w:r w:rsidR="00A26D1E" w:rsidRPr="00CD5FC6">
        <w:rPr>
          <w:rFonts w:asciiTheme="minorEastAsia" w:hAnsiTheme="minorEastAsia" w:hint="eastAsia"/>
          <w:sz w:val="20"/>
          <w:szCs w:val="20"/>
        </w:rPr>
        <w:t>のＰＲ</w:t>
      </w:r>
      <w:r>
        <w:rPr>
          <w:rFonts w:asciiTheme="minorEastAsia" w:hAnsiTheme="minorEastAsia" w:hint="eastAsia"/>
          <w:sz w:val="20"/>
          <w:szCs w:val="20"/>
        </w:rPr>
        <w:t>となるイベント</w:t>
      </w:r>
      <w:r w:rsidR="00A26D1E" w:rsidRPr="00CD5FC6">
        <w:rPr>
          <w:rFonts w:asciiTheme="minorEastAsia" w:hAnsiTheme="minorEastAsia" w:hint="eastAsia"/>
          <w:sz w:val="20"/>
          <w:szCs w:val="20"/>
        </w:rPr>
        <w:t>等</w:t>
      </w:r>
    </w:p>
    <w:p w:rsidR="00A26D1E" w:rsidRPr="000B3E54" w:rsidRDefault="00A26D1E" w:rsidP="00A26D1E">
      <w:pPr>
        <w:jc w:val="left"/>
        <w:rPr>
          <w:rFonts w:asciiTheme="minorEastAsia" w:hAnsiTheme="minorEastAsia"/>
          <w:b/>
          <w:sz w:val="24"/>
        </w:rPr>
      </w:pPr>
    </w:p>
    <w:p w:rsidR="00AB2423" w:rsidRPr="000B3E54" w:rsidRDefault="00A26D1E" w:rsidP="00A26D1E">
      <w:pPr>
        <w:jc w:val="left"/>
        <w:rPr>
          <w:rFonts w:asciiTheme="minorEastAsia" w:hAnsiTheme="minorEastAsia"/>
          <w:b/>
          <w:sz w:val="22"/>
        </w:rPr>
      </w:pPr>
      <w:r w:rsidRPr="000B3E54">
        <w:rPr>
          <w:rFonts w:asciiTheme="minorEastAsia" w:hAnsiTheme="minorEastAsia" w:hint="eastAsia"/>
          <w:b/>
          <w:sz w:val="22"/>
        </w:rPr>
        <w:t>３．</w:t>
      </w:r>
      <w:r w:rsidR="00AB2423" w:rsidRPr="000B3E54">
        <w:rPr>
          <w:rFonts w:asciiTheme="minorEastAsia" w:hAnsiTheme="minorEastAsia" w:hint="eastAsia"/>
          <w:b/>
          <w:sz w:val="22"/>
        </w:rPr>
        <w:t>活動内容</w:t>
      </w:r>
    </w:p>
    <w:p w:rsidR="00AB2423" w:rsidRPr="00A81B0F" w:rsidRDefault="00A81B0F" w:rsidP="000B5752">
      <w:pPr>
        <w:jc w:val="left"/>
        <w:rPr>
          <w:rFonts w:asciiTheme="minorEastAsia" w:hAnsiTheme="minorEastAsia"/>
          <w:sz w:val="20"/>
          <w:szCs w:val="20"/>
        </w:rPr>
      </w:pPr>
      <w:r w:rsidRPr="00A81B0F">
        <w:rPr>
          <w:rFonts w:asciiTheme="minorEastAsia" w:hAnsiTheme="minorEastAsia" w:hint="eastAsia"/>
          <w:sz w:val="20"/>
          <w:szCs w:val="20"/>
        </w:rPr>
        <w:t>（１）</w:t>
      </w:r>
      <w:r w:rsidR="00AB2423" w:rsidRPr="00A81B0F">
        <w:rPr>
          <w:rFonts w:asciiTheme="minorEastAsia" w:hAnsiTheme="minorEastAsia" w:hint="eastAsia"/>
          <w:sz w:val="20"/>
          <w:szCs w:val="20"/>
        </w:rPr>
        <w:t>基本構成</w:t>
      </w:r>
      <w:r w:rsidR="00C561AD" w:rsidRPr="00A81B0F">
        <w:rPr>
          <w:rFonts w:asciiTheme="minorEastAsia" w:hAnsiTheme="minorEastAsia" w:hint="eastAsia"/>
          <w:sz w:val="20"/>
          <w:szCs w:val="20"/>
        </w:rPr>
        <w:t xml:space="preserve">　</w:t>
      </w:r>
      <w:r w:rsidR="006A1380">
        <w:rPr>
          <w:rFonts w:asciiTheme="minorEastAsia" w:hAnsiTheme="minorEastAsia" w:hint="eastAsia"/>
          <w:sz w:val="20"/>
          <w:szCs w:val="20"/>
        </w:rPr>
        <w:t>きいちゃん及びキャラバン隊員</w:t>
      </w:r>
      <w:r w:rsidR="004628F1">
        <w:rPr>
          <w:rFonts w:asciiTheme="minorEastAsia" w:hAnsiTheme="minorEastAsia" w:hint="eastAsia"/>
          <w:sz w:val="20"/>
          <w:szCs w:val="20"/>
        </w:rPr>
        <w:t>（</w:t>
      </w:r>
      <w:r w:rsidR="006A1380">
        <w:rPr>
          <w:rFonts w:asciiTheme="minorEastAsia" w:hAnsiTheme="minorEastAsia" w:hint="eastAsia"/>
          <w:sz w:val="20"/>
          <w:szCs w:val="20"/>
        </w:rPr>
        <w:t>計４名程度</w:t>
      </w:r>
      <w:r w:rsidR="004628F1">
        <w:rPr>
          <w:rFonts w:asciiTheme="minorEastAsia" w:hAnsiTheme="minorEastAsia" w:hint="eastAsia"/>
          <w:sz w:val="20"/>
          <w:szCs w:val="20"/>
        </w:rPr>
        <w:t>）</w:t>
      </w:r>
    </w:p>
    <w:p w:rsidR="00AB2423" w:rsidRPr="00A81B0F" w:rsidRDefault="00A81B0F" w:rsidP="000B5752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（２）</w:t>
      </w:r>
      <w:r w:rsidR="00AB2423" w:rsidRPr="00A81B0F">
        <w:rPr>
          <w:rFonts w:asciiTheme="minorEastAsia" w:hAnsiTheme="minorEastAsia" w:hint="eastAsia"/>
          <w:sz w:val="20"/>
          <w:szCs w:val="20"/>
        </w:rPr>
        <w:t>活動内容</w:t>
      </w:r>
    </w:p>
    <w:p w:rsidR="00AB2423" w:rsidRPr="00544839" w:rsidRDefault="004628F1" w:rsidP="00544839">
      <w:pPr>
        <w:ind w:firstLineChars="300" w:firstLine="600"/>
        <w:jc w:val="left"/>
        <w:rPr>
          <w:rFonts w:asciiTheme="minorEastAsia" w:hAnsiTheme="minorEastAsia"/>
          <w:sz w:val="20"/>
          <w:szCs w:val="20"/>
        </w:rPr>
      </w:pPr>
      <w:r w:rsidRPr="00544839">
        <w:rPr>
          <w:rFonts w:asciiTheme="minorEastAsia" w:hAnsiTheme="minorEastAsia" w:hint="eastAsia"/>
          <w:sz w:val="20"/>
          <w:szCs w:val="20"/>
        </w:rPr>
        <w:t>次の</w:t>
      </w:r>
      <w:r w:rsidR="00AB2423" w:rsidRPr="00544839">
        <w:rPr>
          <w:rFonts w:asciiTheme="minorEastAsia" w:hAnsiTheme="minorEastAsia" w:hint="eastAsia"/>
          <w:sz w:val="20"/>
          <w:szCs w:val="20"/>
        </w:rPr>
        <w:t>項目</w:t>
      </w:r>
      <w:r w:rsidR="00C561AD" w:rsidRPr="00544839">
        <w:rPr>
          <w:rFonts w:asciiTheme="minorEastAsia" w:hAnsiTheme="minorEastAsia" w:hint="eastAsia"/>
          <w:sz w:val="20"/>
          <w:szCs w:val="20"/>
        </w:rPr>
        <w:t>から</w:t>
      </w:r>
      <w:r w:rsidRPr="00544839">
        <w:rPr>
          <w:rFonts w:asciiTheme="minorEastAsia" w:hAnsiTheme="minorEastAsia" w:hint="eastAsia"/>
          <w:sz w:val="20"/>
          <w:szCs w:val="20"/>
        </w:rPr>
        <w:t>、派遣依頼者との打ち合わせにより当日の活動内容を決定する</w:t>
      </w:r>
      <w:r w:rsidR="00544839">
        <w:rPr>
          <w:rFonts w:asciiTheme="minorEastAsia" w:hAnsiTheme="minorEastAsia" w:hint="eastAsia"/>
          <w:sz w:val="20"/>
          <w:szCs w:val="20"/>
        </w:rPr>
        <w:t>。</w:t>
      </w:r>
    </w:p>
    <w:p w:rsidR="006A1380" w:rsidRPr="004628F1" w:rsidRDefault="004628F1" w:rsidP="00544839">
      <w:pPr>
        <w:ind w:firstLineChars="200" w:firstLine="4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ア　きいちゃんの着ぐるみを活用した両大会ＰＲ（ステージ等での両大会紹介など）</w:t>
      </w:r>
    </w:p>
    <w:p w:rsidR="006A1380" w:rsidRPr="004628F1" w:rsidRDefault="004628F1" w:rsidP="00544839">
      <w:pPr>
        <w:ind w:firstLineChars="200" w:firstLine="4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イ　きいちゃんダンスの披露などによる両大会ＰＲ</w:t>
      </w:r>
    </w:p>
    <w:p w:rsidR="00544839" w:rsidRDefault="004628F1" w:rsidP="00544839">
      <w:pPr>
        <w:ind w:firstLineChars="200" w:firstLine="4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ウ　きいちゃん折り紙教室やぬりえ教室などによる両大会ＰＲ</w:t>
      </w:r>
    </w:p>
    <w:p w:rsidR="007305E2" w:rsidRPr="004628F1" w:rsidRDefault="004628F1" w:rsidP="00544839">
      <w:pPr>
        <w:ind w:firstLineChars="200" w:firstLine="4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エ　啓発グッズの配布による両大会ＰＲ</w:t>
      </w:r>
    </w:p>
    <w:p w:rsidR="000D6443" w:rsidRPr="00544839" w:rsidRDefault="000D6443" w:rsidP="000D6443">
      <w:pPr>
        <w:jc w:val="left"/>
        <w:rPr>
          <w:rFonts w:asciiTheme="minorEastAsia" w:hAnsiTheme="minorEastAsia"/>
          <w:sz w:val="22"/>
          <w:szCs w:val="20"/>
        </w:rPr>
      </w:pPr>
    </w:p>
    <w:p w:rsidR="007305E2" w:rsidRPr="00A81B0F" w:rsidRDefault="00A81B0F" w:rsidP="00A81B0F">
      <w:pPr>
        <w:jc w:val="left"/>
        <w:rPr>
          <w:rFonts w:asciiTheme="minorEastAsia" w:hAnsiTheme="minorEastAsia"/>
          <w:b/>
          <w:sz w:val="22"/>
          <w:szCs w:val="20"/>
        </w:rPr>
      </w:pPr>
      <w:r>
        <w:rPr>
          <w:rFonts w:asciiTheme="minorEastAsia" w:hAnsiTheme="minorEastAsia" w:hint="eastAsia"/>
          <w:b/>
          <w:sz w:val="22"/>
          <w:szCs w:val="20"/>
        </w:rPr>
        <w:t>４．</w:t>
      </w:r>
      <w:r w:rsidR="00A26D1E" w:rsidRPr="00A81B0F">
        <w:rPr>
          <w:rFonts w:asciiTheme="minorEastAsia" w:hAnsiTheme="minorEastAsia" w:hint="eastAsia"/>
          <w:b/>
          <w:sz w:val="22"/>
          <w:szCs w:val="20"/>
        </w:rPr>
        <w:t>派遣までの流れ</w:t>
      </w:r>
    </w:p>
    <w:p w:rsidR="007305E2" w:rsidRPr="00A81B0F" w:rsidRDefault="00A81B0F" w:rsidP="00A81B0F">
      <w:pPr>
        <w:ind w:firstLineChars="300" w:firstLine="630"/>
        <w:jc w:val="left"/>
        <w:rPr>
          <w:rFonts w:asciiTheme="minorEastAsia" w:hAnsiTheme="minorEastAsia"/>
          <w:b/>
          <w:szCs w:val="20"/>
          <w:bdr w:val="single" w:sz="4" w:space="0" w:color="auto"/>
        </w:rPr>
      </w:pPr>
      <w:r>
        <w:rPr>
          <w:rFonts w:asciiTheme="minorEastAsia" w:hAnsiTheme="minorEastAsia" w:hint="eastAsia"/>
          <w:szCs w:val="20"/>
          <w:bdr w:val="single" w:sz="4" w:space="0" w:color="auto"/>
        </w:rPr>
        <w:t>①派遣依頼書の提出→②審査</w:t>
      </w:r>
      <w:r w:rsidR="00D94943">
        <w:rPr>
          <w:rFonts w:asciiTheme="minorEastAsia" w:hAnsiTheme="minorEastAsia" w:hint="eastAsia"/>
          <w:szCs w:val="20"/>
          <w:bdr w:val="single" w:sz="4" w:space="0" w:color="auto"/>
        </w:rPr>
        <w:t>→③審査結果</w:t>
      </w:r>
      <w:r w:rsidR="004628F1">
        <w:rPr>
          <w:rFonts w:asciiTheme="minorEastAsia" w:hAnsiTheme="minorEastAsia" w:hint="eastAsia"/>
          <w:szCs w:val="20"/>
          <w:bdr w:val="single" w:sz="4" w:space="0" w:color="auto"/>
        </w:rPr>
        <w:t>連絡→④打ち合わせ→⑤</w:t>
      </w:r>
      <w:r w:rsidR="000D6443" w:rsidRPr="00A81B0F">
        <w:rPr>
          <w:rFonts w:asciiTheme="minorEastAsia" w:hAnsiTheme="minorEastAsia" w:hint="eastAsia"/>
          <w:szCs w:val="20"/>
          <w:bdr w:val="single" w:sz="4" w:space="0" w:color="auto"/>
        </w:rPr>
        <w:t xml:space="preserve">派遣 </w:t>
      </w:r>
    </w:p>
    <w:p w:rsidR="00F33E44" w:rsidRDefault="000D6443" w:rsidP="00F33E44">
      <w:pPr>
        <w:ind w:left="1265" w:hangingChars="600" w:hanging="1265"/>
        <w:jc w:val="left"/>
        <w:rPr>
          <w:rFonts w:asciiTheme="minorEastAsia" w:hAnsiTheme="minorEastAsia"/>
          <w:szCs w:val="20"/>
        </w:rPr>
      </w:pPr>
      <w:r w:rsidRPr="00CD5FC6">
        <w:rPr>
          <w:rFonts w:asciiTheme="minorEastAsia" w:hAnsiTheme="minorEastAsia" w:hint="eastAsia"/>
          <w:b/>
          <w:szCs w:val="20"/>
        </w:rPr>
        <w:t xml:space="preserve">　　　</w:t>
      </w:r>
      <w:r w:rsidR="000B5752">
        <w:rPr>
          <w:rFonts w:asciiTheme="minorEastAsia" w:hAnsiTheme="minorEastAsia" w:hint="eastAsia"/>
          <w:szCs w:val="20"/>
        </w:rPr>
        <w:t xml:space="preserve">　※</w:t>
      </w:r>
      <w:r w:rsidR="00F33E44">
        <w:rPr>
          <w:rFonts w:asciiTheme="minorEastAsia" w:hAnsiTheme="minorEastAsia" w:hint="eastAsia"/>
          <w:szCs w:val="20"/>
        </w:rPr>
        <w:t>１</w:t>
      </w:r>
      <w:r w:rsidR="000B3E54">
        <w:rPr>
          <w:rFonts w:asciiTheme="minorEastAsia" w:hAnsiTheme="minorEastAsia" w:hint="eastAsia"/>
          <w:szCs w:val="20"/>
        </w:rPr>
        <w:t xml:space="preserve">　</w:t>
      </w:r>
      <w:r w:rsidR="009F29B8">
        <w:rPr>
          <w:rFonts w:asciiTheme="minorEastAsia" w:hAnsiTheme="minorEastAsia" w:hint="eastAsia"/>
          <w:szCs w:val="20"/>
        </w:rPr>
        <w:t>派遣については</w:t>
      </w:r>
      <w:r w:rsidR="00F33E44">
        <w:rPr>
          <w:rFonts w:asciiTheme="minorEastAsia" w:hAnsiTheme="minorEastAsia" w:hint="eastAsia"/>
          <w:szCs w:val="20"/>
        </w:rPr>
        <w:t>地域バランスや広報効果などの</w:t>
      </w:r>
      <w:r w:rsidR="009F29B8">
        <w:rPr>
          <w:rFonts w:asciiTheme="minorEastAsia" w:hAnsiTheme="minorEastAsia" w:hint="eastAsia"/>
          <w:szCs w:val="20"/>
        </w:rPr>
        <w:t>総合的な観点から</w:t>
      </w:r>
      <w:r w:rsidR="004628F1">
        <w:rPr>
          <w:rFonts w:asciiTheme="minorEastAsia" w:hAnsiTheme="minorEastAsia" w:hint="eastAsia"/>
          <w:szCs w:val="20"/>
        </w:rPr>
        <w:t>紀の国わかやま国体・紀の国わかやま大会</w:t>
      </w:r>
      <w:r w:rsidR="00F33E44">
        <w:rPr>
          <w:rFonts w:asciiTheme="minorEastAsia" w:hAnsiTheme="minorEastAsia" w:hint="eastAsia"/>
          <w:szCs w:val="20"/>
        </w:rPr>
        <w:t>実行委員会</w:t>
      </w:r>
      <w:r w:rsidR="004628F1">
        <w:rPr>
          <w:rFonts w:asciiTheme="minorEastAsia" w:hAnsiTheme="minorEastAsia" w:hint="eastAsia"/>
          <w:szCs w:val="20"/>
        </w:rPr>
        <w:t>（以下「県実行委員会」という。）</w:t>
      </w:r>
      <w:r w:rsidR="00F33E44">
        <w:rPr>
          <w:rFonts w:asciiTheme="minorEastAsia" w:hAnsiTheme="minorEastAsia" w:hint="eastAsia"/>
          <w:szCs w:val="20"/>
        </w:rPr>
        <w:t>が</w:t>
      </w:r>
      <w:r w:rsidR="009F29B8">
        <w:rPr>
          <w:rFonts w:asciiTheme="minorEastAsia" w:hAnsiTheme="minorEastAsia" w:hint="eastAsia"/>
          <w:szCs w:val="20"/>
        </w:rPr>
        <w:t>判断し</w:t>
      </w:r>
      <w:r w:rsidR="00F33E44">
        <w:rPr>
          <w:rFonts w:asciiTheme="minorEastAsia" w:hAnsiTheme="minorEastAsia" w:hint="eastAsia"/>
          <w:szCs w:val="20"/>
        </w:rPr>
        <w:t>決定</w:t>
      </w:r>
      <w:r w:rsidR="007A778C">
        <w:rPr>
          <w:rFonts w:asciiTheme="minorEastAsia" w:hAnsiTheme="minorEastAsia" w:hint="eastAsia"/>
          <w:szCs w:val="20"/>
        </w:rPr>
        <w:t>する</w:t>
      </w:r>
      <w:r w:rsidR="00544839">
        <w:rPr>
          <w:rFonts w:asciiTheme="minorEastAsia" w:hAnsiTheme="minorEastAsia" w:hint="eastAsia"/>
          <w:szCs w:val="20"/>
        </w:rPr>
        <w:t>。</w:t>
      </w:r>
    </w:p>
    <w:p w:rsidR="006A1380" w:rsidRDefault="004628F1" w:rsidP="006A1380">
      <w:pPr>
        <w:ind w:left="1260" w:hangingChars="600" w:hanging="1260"/>
        <w:jc w:val="left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　　　　※２　審査において、イベント内容等の聞き取りを行う場合がある</w:t>
      </w:r>
      <w:r w:rsidR="00544839">
        <w:rPr>
          <w:rFonts w:asciiTheme="minorEastAsia" w:hAnsiTheme="minorEastAsia" w:hint="eastAsia"/>
          <w:szCs w:val="20"/>
        </w:rPr>
        <w:t>。</w:t>
      </w:r>
    </w:p>
    <w:p w:rsidR="00A81B0F" w:rsidRPr="00CD5FC6" w:rsidRDefault="00F33E44" w:rsidP="00F33E44">
      <w:pPr>
        <w:ind w:leftChars="400" w:left="1280" w:hangingChars="200" w:hanging="440"/>
        <w:jc w:val="left"/>
        <w:rPr>
          <w:rFonts w:asciiTheme="minorEastAsia" w:hAnsiTheme="minorEastAsia"/>
          <w:szCs w:val="20"/>
        </w:rPr>
      </w:pPr>
      <w:r w:rsidRPr="00F33E44">
        <w:rPr>
          <w:rFonts w:asciiTheme="minorEastAsia" w:hAnsiTheme="minorEastAsia" w:hint="eastAsia"/>
          <w:sz w:val="22"/>
          <w:szCs w:val="20"/>
        </w:rPr>
        <w:t>※</w:t>
      </w:r>
      <w:r w:rsidR="006A1380">
        <w:rPr>
          <w:rFonts w:asciiTheme="minorEastAsia" w:hAnsiTheme="minorEastAsia" w:hint="eastAsia"/>
          <w:sz w:val="22"/>
          <w:szCs w:val="20"/>
        </w:rPr>
        <w:t>３</w:t>
      </w:r>
      <w:r>
        <w:rPr>
          <w:rFonts w:asciiTheme="minorEastAsia" w:hAnsiTheme="minorEastAsia" w:hint="eastAsia"/>
          <w:sz w:val="22"/>
          <w:szCs w:val="20"/>
        </w:rPr>
        <w:t xml:space="preserve">　</w:t>
      </w:r>
      <w:r w:rsidR="00544839">
        <w:rPr>
          <w:rFonts w:asciiTheme="minorEastAsia" w:hAnsiTheme="minorEastAsia" w:hint="eastAsia"/>
          <w:szCs w:val="20"/>
        </w:rPr>
        <w:t>活動の打合</w:t>
      </w:r>
      <w:r w:rsidR="00952388">
        <w:rPr>
          <w:rFonts w:asciiTheme="minorEastAsia" w:hAnsiTheme="minorEastAsia" w:hint="eastAsia"/>
          <w:szCs w:val="20"/>
        </w:rPr>
        <w:t>せ</w:t>
      </w:r>
      <w:r w:rsidR="00E6200D">
        <w:rPr>
          <w:rFonts w:asciiTheme="minorEastAsia" w:hAnsiTheme="minorEastAsia" w:hint="eastAsia"/>
          <w:szCs w:val="20"/>
        </w:rPr>
        <w:t>及び当日の派遣</w:t>
      </w:r>
      <w:r>
        <w:rPr>
          <w:rFonts w:asciiTheme="minorEastAsia" w:hAnsiTheme="minorEastAsia" w:hint="eastAsia"/>
          <w:szCs w:val="20"/>
        </w:rPr>
        <w:t>については、</w:t>
      </w:r>
      <w:r w:rsidR="004628F1">
        <w:rPr>
          <w:rFonts w:asciiTheme="minorEastAsia" w:hAnsiTheme="minorEastAsia" w:hint="eastAsia"/>
          <w:szCs w:val="20"/>
        </w:rPr>
        <w:t>県</w:t>
      </w:r>
      <w:r w:rsidR="006A1380">
        <w:rPr>
          <w:rFonts w:asciiTheme="minorEastAsia" w:hAnsiTheme="minorEastAsia" w:hint="eastAsia"/>
          <w:szCs w:val="20"/>
        </w:rPr>
        <w:t>実行委員会</w:t>
      </w:r>
      <w:r w:rsidR="007A778C">
        <w:rPr>
          <w:rFonts w:asciiTheme="minorEastAsia" w:hAnsiTheme="minorEastAsia" w:hint="eastAsia"/>
          <w:szCs w:val="20"/>
        </w:rPr>
        <w:t>が委託している株式会社キャリア・ブレスユーが行う</w:t>
      </w:r>
      <w:r w:rsidR="00544839">
        <w:rPr>
          <w:rFonts w:asciiTheme="minorEastAsia" w:hAnsiTheme="minorEastAsia" w:hint="eastAsia"/>
          <w:szCs w:val="20"/>
        </w:rPr>
        <w:t>。</w:t>
      </w:r>
    </w:p>
    <w:p w:rsidR="00C561AD" w:rsidRPr="00544839" w:rsidRDefault="00C561AD" w:rsidP="007305E2">
      <w:pPr>
        <w:jc w:val="left"/>
        <w:rPr>
          <w:rFonts w:asciiTheme="minorEastAsia" w:hAnsiTheme="minorEastAsia"/>
          <w:b/>
          <w:sz w:val="24"/>
          <w:szCs w:val="20"/>
        </w:rPr>
      </w:pPr>
    </w:p>
    <w:p w:rsidR="007305E2" w:rsidRPr="000B3E54" w:rsidRDefault="00D448CA" w:rsidP="007305E2">
      <w:pPr>
        <w:jc w:val="left"/>
        <w:rPr>
          <w:rFonts w:asciiTheme="minorEastAsia" w:hAnsiTheme="minorEastAsia"/>
          <w:b/>
          <w:sz w:val="22"/>
          <w:szCs w:val="20"/>
        </w:rPr>
      </w:pPr>
      <w:r>
        <w:rPr>
          <w:rFonts w:asciiTheme="minorEastAsia" w:hAnsiTheme="minorEastAsia" w:hint="eastAsia"/>
          <w:b/>
          <w:sz w:val="22"/>
          <w:szCs w:val="20"/>
        </w:rPr>
        <w:t>５</w:t>
      </w:r>
      <w:r w:rsidR="007305E2" w:rsidRPr="000B3E54">
        <w:rPr>
          <w:rFonts w:asciiTheme="minorEastAsia" w:hAnsiTheme="minorEastAsia" w:hint="eastAsia"/>
          <w:b/>
          <w:sz w:val="22"/>
          <w:szCs w:val="20"/>
        </w:rPr>
        <w:t>．</w:t>
      </w:r>
      <w:r w:rsidR="00A26D1E" w:rsidRPr="000B3E54">
        <w:rPr>
          <w:rFonts w:asciiTheme="minorEastAsia" w:hAnsiTheme="minorEastAsia" w:hint="eastAsia"/>
          <w:b/>
          <w:sz w:val="22"/>
          <w:szCs w:val="20"/>
        </w:rPr>
        <w:t>派遣できないイベント等</w:t>
      </w:r>
    </w:p>
    <w:p w:rsidR="007305E2" w:rsidRPr="00A81B0F" w:rsidRDefault="00A81B0F" w:rsidP="00A81B0F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（１）</w:t>
      </w:r>
      <w:r w:rsidR="007305E2" w:rsidRPr="00A81B0F">
        <w:rPr>
          <w:rFonts w:asciiTheme="minorEastAsia" w:hAnsiTheme="minorEastAsia" w:hint="eastAsia"/>
          <w:sz w:val="20"/>
          <w:szCs w:val="20"/>
        </w:rPr>
        <w:t>安全性への配慮を欠き、又は着ぐるみ等の毀損若しくは汚損のおそれが認められる場合</w:t>
      </w:r>
    </w:p>
    <w:p w:rsidR="007305E2" w:rsidRPr="00A81B0F" w:rsidRDefault="00A81B0F" w:rsidP="00A81B0F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（２）</w:t>
      </w:r>
      <w:r w:rsidR="007305E2" w:rsidRPr="00A81B0F">
        <w:rPr>
          <w:rFonts w:asciiTheme="minorEastAsia" w:hAnsiTheme="minorEastAsia" w:hint="eastAsia"/>
          <w:sz w:val="20"/>
          <w:szCs w:val="20"/>
        </w:rPr>
        <w:t>宗教的行事、政治活動</w:t>
      </w:r>
      <w:r w:rsidR="000B3E54" w:rsidRPr="00A81B0F">
        <w:rPr>
          <w:rFonts w:asciiTheme="minorEastAsia" w:hAnsiTheme="minorEastAsia" w:hint="eastAsia"/>
          <w:sz w:val="20"/>
          <w:szCs w:val="20"/>
        </w:rPr>
        <w:t>その他特定の思想信条に基づくもの</w:t>
      </w:r>
      <w:r w:rsidR="007305E2" w:rsidRPr="00A81B0F">
        <w:rPr>
          <w:rFonts w:asciiTheme="minorEastAsia" w:hAnsiTheme="minorEastAsia" w:hint="eastAsia"/>
          <w:sz w:val="20"/>
          <w:szCs w:val="20"/>
        </w:rPr>
        <w:t>と認められる場合</w:t>
      </w:r>
    </w:p>
    <w:p w:rsidR="007305E2" w:rsidRPr="00A81B0F" w:rsidRDefault="00A81B0F" w:rsidP="00A81B0F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（３）</w:t>
      </w:r>
      <w:r w:rsidR="004628F1">
        <w:rPr>
          <w:rFonts w:asciiTheme="minorEastAsia" w:hAnsiTheme="minorEastAsia" w:hint="eastAsia"/>
          <w:sz w:val="20"/>
          <w:szCs w:val="20"/>
        </w:rPr>
        <w:t>県</w:t>
      </w:r>
      <w:r w:rsidR="000B3E54" w:rsidRPr="00A81B0F">
        <w:rPr>
          <w:rFonts w:asciiTheme="minorEastAsia" w:hAnsiTheme="minorEastAsia" w:hint="eastAsia"/>
          <w:sz w:val="20"/>
          <w:szCs w:val="20"/>
        </w:rPr>
        <w:t>実行委員会</w:t>
      </w:r>
      <w:r w:rsidR="007305E2" w:rsidRPr="00A81B0F">
        <w:rPr>
          <w:rFonts w:asciiTheme="minorEastAsia" w:hAnsiTheme="minorEastAsia" w:hint="eastAsia"/>
          <w:sz w:val="20"/>
          <w:szCs w:val="20"/>
        </w:rPr>
        <w:t>の信用又は品位を害すると認められる場合</w:t>
      </w:r>
    </w:p>
    <w:p w:rsidR="007305E2" w:rsidRPr="00A81B0F" w:rsidRDefault="00A81B0F" w:rsidP="00A81B0F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（４）</w:t>
      </w:r>
      <w:r w:rsidR="007305E2" w:rsidRPr="00A81B0F">
        <w:rPr>
          <w:rFonts w:asciiTheme="minorEastAsia" w:hAnsiTheme="minorEastAsia" w:hint="eastAsia"/>
          <w:sz w:val="20"/>
          <w:szCs w:val="20"/>
        </w:rPr>
        <w:t>法令又は公序良俗に反すると認められる場合</w:t>
      </w:r>
    </w:p>
    <w:p w:rsidR="00C561AD" w:rsidRPr="00A81B0F" w:rsidRDefault="006A1380" w:rsidP="00A81B0F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（５）その他両大会</w:t>
      </w:r>
      <w:r w:rsidR="00A81B0F">
        <w:rPr>
          <w:rFonts w:asciiTheme="minorEastAsia" w:hAnsiTheme="minorEastAsia" w:hint="eastAsia"/>
          <w:sz w:val="20"/>
          <w:szCs w:val="20"/>
        </w:rPr>
        <w:t>のイメージを損なうおそれがある場合</w:t>
      </w:r>
    </w:p>
    <w:p w:rsidR="000B3E54" w:rsidRPr="00D85758" w:rsidRDefault="000B3E54" w:rsidP="000B3E54">
      <w:pPr>
        <w:jc w:val="left"/>
        <w:rPr>
          <w:rFonts w:asciiTheme="minorEastAsia" w:hAnsiTheme="minorEastAsia"/>
          <w:b/>
          <w:sz w:val="22"/>
          <w:szCs w:val="20"/>
        </w:rPr>
      </w:pPr>
    </w:p>
    <w:p w:rsidR="00F90DEB" w:rsidRPr="00D85758" w:rsidRDefault="00D448CA" w:rsidP="000B3E54">
      <w:pPr>
        <w:jc w:val="left"/>
        <w:rPr>
          <w:rFonts w:asciiTheme="minorEastAsia" w:hAnsiTheme="minorEastAsia"/>
          <w:b/>
          <w:sz w:val="22"/>
          <w:szCs w:val="20"/>
        </w:rPr>
      </w:pPr>
      <w:r>
        <w:rPr>
          <w:rFonts w:asciiTheme="minorEastAsia" w:hAnsiTheme="minorEastAsia" w:hint="eastAsia"/>
          <w:b/>
          <w:sz w:val="22"/>
          <w:szCs w:val="20"/>
        </w:rPr>
        <w:t>６</w:t>
      </w:r>
      <w:r w:rsidR="000B3E54" w:rsidRPr="00D85758">
        <w:rPr>
          <w:rFonts w:asciiTheme="minorEastAsia" w:hAnsiTheme="minorEastAsia" w:hint="eastAsia"/>
          <w:b/>
          <w:sz w:val="22"/>
          <w:szCs w:val="20"/>
        </w:rPr>
        <w:t>．</w:t>
      </w:r>
      <w:r w:rsidR="00C561AD" w:rsidRPr="00D85758">
        <w:rPr>
          <w:rFonts w:asciiTheme="minorEastAsia" w:hAnsiTheme="minorEastAsia" w:hint="eastAsia"/>
          <w:b/>
          <w:sz w:val="22"/>
          <w:szCs w:val="20"/>
        </w:rPr>
        <w:t>申込</w:t>
      </w:r>
      <w:r w:rsidR="008F4639">
        <w:rPr>
          <w:rFonts w:asciiTheme="minorEastAsia" w:hAnsiTheme="minorEastAsia" w:hint="eastAsia"/>
          <w:b/>
          <w:sz w:val="22"/>
          <w:szCs w:val="20"/>
        </w:rPr>
        <w:t>方法</w:t>
      </w:r>
    </w:p>
    <w:p w:rsidR="00A81B0F" w:rsidRPr="00A81B0F" w:rsidRDefault="00A81B0F" w:rsidP="00C561AD">
      <w:pPr>
        <w:jc w:val="left"/>
        <w:rPr>
          <w:rFonts w:asciiTheme="minorEastAsia" w:hAnsiTheme="minorEastAsia"/>
          <w:b/>
          <w:sz w:val="24"/>
          <w:szCs w:val="20"/>
        </w:rPr>
      </w:pPr>
      <w:r>
        <w:rPr>
          <w:rFonts w:asciiTheme="minorEastAsia" w:hAnsiTheme="minorEastAsia" w:hint="eastAsia"/>
          <w:b/>
          <w:sz w:val="24"/>
          <w:szCs w:val="20"/>
        </w:rPr>
        <w:t xml:space="preserve">　</w:t>
      </w:r>
      <w:r w:rsidRPr="00A81B0F">
        <w:rPr>
          <w:rFonts w:asciiTheme="minorEastAsia" w:hAnsiTheme="minorEastAsia" w:hint="eastAsia"/>
          <w:szCs w:val="20"/>
        </w:rPr>
        <w:t xml:space="preserve">　派遣</w:t>
      </w:r>
      <w:r w:rsidR="004628F1">
        <w:rPr>
          <w:rFonts w:asciiTheme="minorEastAsia" w:hAnsiTheme="minorEastAsia" w:hint="eastAsia"/>
          <w:sz w:val="20"/>
          <w:szCs w:val="20"/>
        </w:rPr>
        <w:t>依頼書を下記申し込み先まで郵送、持参、メール又は</w:t>
      </w:r>
      <w:r>
        <w:rPr>
          <w:rFonts w:asciiTheme="minorEastAsia" w:hAnsiTheme="minorEastAsia" w:hint="eastAsia"/>
          <w:sz w:val="20"/>
          <w:szCs w:val="20"/>
        </w:rPr>
        <w:t xml:space="preserve">ＦＡＸにてご提出ください　</w:t>
      </w:r>
    </w:p>
    <w:p w:rsidR="00C561AD" w:rsidRPr="00A81B0F" w:rsidRDefault="00C561AD" w:rsidP="00A81B0F">
      <w:pPr>
        <w:ind w:firstLineChars="300" w:firstLine="600"/>
        <w:jc w:val="left"/>
        <w:rPr>
          <w:rFonts w:asciiTheme="minorEastAsia" w:hAnsiTheme="minorEastAsia"/>
          <w:i/>
          <w:sz w:val="20"/>
          <w:szCs w:val="20"/>
        </w:rPr>
      </w:pPr>
      <w:r w:rsidRPr="00A81B0F">
        <w:rPr>
          <w:rFonts w:asciiTheme="minorEastAsia" w:hAnsiTheme="minorEastAsia" w:hint="eastAsia"/>
          <w:i/>
          <w:sz w:val="20"/>
          <w:szCs w:val="20"/>
        </w:rPr>
        <w:t>〒６４０―８５８５</w:t>
      </w:r>
      <w:r w:rsidR="00A81B0F">
        <w:rPr>
          <w:rFonts w:asciiTheme="minorEastAsia" w:hAnsiTheme="minorEastAsia" w:hint="eastAsia"/>
          <w:i/>
          <w:sz w:val="20"/>
          <w:szCs w:val="20"/>
        </w:rPr>
        <w:t xml:space="preserve">　</w:t>
      </w:r>
      <w:r w:rsidRPr="00A81B0F">
        <w:rPr>
          <w:rFonts w:asciiTheme="minorEastAsia" w:hAnsiTheme="minorEastAsia" w:hint="eastAsia"/>
          <w:i/>
          <w:sz w:val="20"/>
          <w:szCs w:val="20"/>
        </w:rPr>
        <w:t>和歌山市小松原通１－１　和歌山県庁東別館５階</w:t>
      </w:r>
      <w:r w:rsidR="004628F1">
        <w:rPr>
          <w:rFonts w:asciiTheme="minorEastAsia" w:hAnsiTheme="minorEastAsia" w:hint="eastAsia"/>
          <w:i/>
          <w:sz w:val="20"/>
          <w:szCs w:val="20"/>
        </w:rPr>
        <w:t>（</w:t>
      </w:r>
      <w:r w:rsidR="006A1380">
        <w:rPr>
          <w:rFonts w:asciiTheme="minorEastAsia" w:hAnsiTheme="minorEastAsia" w:hint="eastAsia"/>
          <w:i/>
          <w:sz w:val="20"/>
          <w:szCs w:val="20"/>
        </w:rPr>
        <w:t>総務企画課内）</w:t>
      </w:r>
    </w:p>
    <w:p w:rsidR="00C561AD" w:rsidRPr="00A81B0F" w:rsidRDefault="00480708" w:rsidP="00C561AD">
      <w:pPr>
        <w:jc w:val="left"/>
        <w:rPr>
          <w:rFonts w:asciiTheme="minorEastAsia" w:hAnsiTheme="minorEastAsia"/>
          <w:i/>
          <w:sz w:val="20"/>
          <w:szCs w:val="20"/>
        </w:rPr>
      </w:pPr>
      <w:r>
        <w:rPr>
          <w:rFonts w:asciiTheme="minorEastAsia" w:hAnsiTheme="minorEastAsia" w:hint="eastAsia"/>
          <w:i/>
          <w:sz w:val="20"/>
          <w:szCs w:val="20"/>
        </w:rPr>
        <w:t xml:space="preserve">　　　紀の国わかやま国体・紀の国わかやま大会</w:t>
      </w:r>
      <w:r w:rsidR="00C561AD" w:rsidRPr="00A81B0F">
        <w:rPr>
          <w:rFonts w:asciiTheme="minorEastAsia" w:hAnsiTheme="minorEastAsia" w:hint="eastAsia"/>
          <w:i/>
          <w:sz w:val="20"/>
          <w:szCs w:val="20"/>
        </w:rPr>
        <w:t>実行委員会ＰＲキャラバン隊</w:t>
      </w:r>
      <w:r w:rsidR="00A81B0F">
        <w:rPr>
          <w:rFonts w:asciiTheme="minorEastAsia" w:hAnsiTheme="minorEastAsia" w:hint="eastAsia"/>
          <w:i/>
          <w:sz w:val="20"/>
          <w:szCs w:val="20"/>
        </w:rPr>
        <w:t xml:space="preserve">　</w:t>
      </w:r>
      <w:r w:rsidR="00C561AD" w:rsidRPr="00A81B0F">
        <w:rPr>
          <w:rFonts w:asciiTheme="minorEastAsia" w:hAnsiTheme="minorEastAsia" w:hint="eastAsia"/>
          <w:i/>
          <w:sz w:val="20"/>
          <w:szCs w:val="20"/>
        </w:rPr>
        <w:t>係</w:t>
      </w:r>
    </w:p>
    <w:p w:rsidR="00C561AD" w:rsidRPr="00A81B0F" w:rsidRDefault="00C561AD" w:rsidP="00C561AD">
      <w:pPr>
        <w:ind w:firstLineChars="300" w:firstLine="600"/>
        <w:jc w:val="left"/>
        <w:rPr>
          <w:rFonts w:asciiTheme="minorEastAsia" w:hAnsiTheme="minorEastAsia"/>
          <w:i/>
          <w:sz w:val="20"/>
          <w:szCs w:val="20"/>
        </w:rPr>
      </w:pPr>
      <w:r w:rsidRPr="00A81B0F">
        <w:rPr>
          <w:rFonts w:asciiTheme="minorEastAsia" w:hAnsiTheme="minorEastAsia" w:hint="eastAsia"/>
          <w:i/>
          <w:sz w:val="20"/>
          <w:szCs w:val="20"/>
        </w:rPr>
        <w:t>ＴＥＬ</w:t>
      </w:r>
      <w:r w:rsidR="006A1380">
        <w:rPr>
          <w:rFonts w:asciiTheme="minorEastAsia" w:hAnsiTheme="minorEastAsia" w:hint="eastAsia"/>
          <w:i/>
          <w:sz w:val="20"/>
          <w:szCs w:val="20"/>
        </w:rPr>
        <w:t>：</w:t>
      </w:r>
      <w:r w:rsidRPr="00A81B0F">
        <w:rPr>
          <w:rFonts w:asciiTheme="minorEastAsia" w:hAnsiTheme="minorEastAsia" w:hint="eastAsia"/>
          <w:i/>
          <w:sz w:val="20"/>
          <w:szCs w:val="20"/>
        </w:rPr>
        <w:t>０７３－４４１－２５７８　ＦＡＸ</w:t>
      </w:r>
      <w:r w:rsidR="006A1380">
        <w:rPr>
          <w:rFonts w:asciiTheme="minorEastAsia" w:hAnsiTheme="minorEastAsia" w:hint="eastAsia"/>
          <w:i/>
          <w:sz w:val="20"/>
          <w:szCs w:val="20"/>
        </w:rPr>
        <w:t>：</w:t>
      </w:r>
      <w:r w:rsidRPr="00A81B0F">
        <w:rPr>
          <w:rFonts w:asciiTheme="minorEastAsia" w:hAnsiTheme="minorEastAsia" w:hint="eastAsia"/>
          <w:i/>
          <w:sz w:val="20"/>
          <w:szCs w:val="20"/>
        </w:rPr>
        <w:t>０７３－４２７－５３７７</w:t>
      </w:r>
    </w:p>
    <w:p w:rsidR="00C561AD" w:rsidRDefault="00C561AD" w:rsidP="00C561AD">
      <w:pPr>
        <w:jc w:val="left"/>
        <w:rPr>
          <w:rFonts w:ascii="ＭＳ ゴシック" w:eastAsia="ＭＳ ゴシック" w:hAnsi="ＭＳ ゴシック"/>
          <w:i/>
          <w:sz w:val="20"/>
          <w:szCs w:val="20"/>
        </w:rPr>
      </w:pPr>
      <w:r w:rsidRPr="00A81B0F">
        <w:rPr>
          <w:rFonts w:ascii="ＭＳ ゴシック" w:eastAsia="ＭＳ ゴシック" w:hAnsi="ＭＳ ゴシック" w:hint="eastAsia"/>
          <w:i/>
          <w:sz w:val="20"/>
          <w:szCs w:val="20"/>
        </w:rPr>
        <w:t xml:space="preserve">　　</w:t>
      </w:r>
      <w:r w:rsidR="00A81B0F" w:rsidRPr="00E6200D">
        <w:rPr>
          <w:rFonts w:asciiTheme="minorEastAsia" w:hAnsiTheme="minorEastAsia" w:hint="eastAsia"/>
          <w:i/>
          <w:sz w:val="20"/>
          <w:szCs w:val="20"/>
        </w:rPr>
        <w:t xml:space="preserve">　MAIL</w:t>
      </w:r>
      <w:r w:rsidR="006A1380">
        <w:rPr>
          <w:rFonts w:ascii="ＭＳ ゴシック" w:eastAsia="ＭＳ ゴシック" w:hAnsi="ＭＳ ゴシック" w:hint="eastAsia"/>
          <w:i/>
          <w:sz w:val="20"/>
          <w:szCs w:val="20"/>
        </w:rPr>
        <w:t>：</w:t>
      </w:r>
      <w:hyperlink r:id="rId9" w:history="1">
        <w:r w:rsidR="00327A52" w:rsidRPr="001E4DAD">
          <w:rPr>
            <w:rStyle w:val="a8"/>
            <w:rFonts w:ascii="ＭＳ ゴシック" w:eastAsia="ＭＳ ゴシック" w:hAnsi="ＭＳ ゴシック" w:hint="eastAsia"/>
            <w:i/>
            <w:sz w:val="20"/>
            <w:szCs w:val="20"/>
          </w:rPr>
          <w:t>wakayama2015@onyx.ocn.ne.jp</w:t>
        </w:r>
      </w:hyperlink>
      <w:bookmarkStart w:id="0" w:name="_GoBack"/>
      <w:bookmarkEnd w:id="0"/>
    </w:p>
    <w:p w:rsidR="006A1380" w:rsidRDefault="006A1380" w:rsidP="006A13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i/>
          <w:sz w:val="20"/>
          <w:szCs w:val="20"/>
        </w:rPr>
      </w:pPr>
    </w:p>
    <w:p w:rsidR="00327A52" w:rsidRPr="00327A52" w:rsidRDefault="00327A52" w:rsidP="006A1380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="ＭＳ ゴシック" w:eastAsia="ＭＳ ゴシック" w:hAnsi="ＭＳ ゴシック" w:hint="eastAsia"/>
          <w:i/>
          <w:sz w:val="20"/>
          <w:szCs w:val="20"/>
        </w:rPr>
        <w:t xml:space="preserve">　</w:t>
      </w:r>
      <w:r w:rsidRPr="00327A52">
        <w:rPr>
          <w:rFonts w:asciiTheme="minorEastAsia" w:hAnsiTheme="minorEastAsia" w:cs="ＭＳ明朝-WinCharSetFFFF-H" w:hint="eastAsia"/>
          <w:kern w:val="0"/>
          <w:szCs w:val="21"/>
        </w:rPr>
        <w:t>附則</w:t>
      </w:r>
    </w:p>
    <w:p w:rsidR="00327A52" w:rsidRPr="00327A52" w:rsidRDefault="00327A52" w:rsidP="00327A52">
      <w:pPr>
        <w:ind w:firstLineChars="200" w:firstLine="420"/>
        <w:jc w:val="left"/>
        <w:rPr>
          <w:rFonts w:asciiTheme="minorEastAsia" w:hAnsiTheme="minorEastAsia"/>
          <w:i/>
          <w:sz w:val="20"/>
          <w:szCs w:val="20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>この要領は、平成２７年４</w:t>
      </w:r>
      <w:r w:rsidRPr="00327A52">
        <w:rPr>
          <w:rFonts w:asciiTheme="minorEastAsia" w:hAnsiTheme="minorEastAsia" w:cs="ＭＳ明朝-WinCharSetFFFF-H" w:hint="eastAsia"/>
          <w:kern w:val="0"/>
          <w:szCs w:val="21"/>
        </w:rPr>
        <w:t>月１日から施行する。</w:t>
      </w:r>
    </w:p>
    <w:sectPr w:rsidR="00327A52" w:rsidRPr="00327A52" w:rsidSect="006A1380">
      <w:pgSz w:w="11906" w:h="16838" w:code="9"/>
      <w:pgMar w:top="1134" w:right="1701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943" w:rsidRDefault="00D94943" w:rsidP="007305E2">
      <w:r>
        <w:separator/>
      </w:r>
    </w:p>
  </w:endnote>
  <w:endnote w:type="continuationSeparator" w:id="0">
    <w:p w:rsidR="00D94943" w:rsidRDefault="00D94943" w:rsidP="0073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943" w:rsidRDefault="00D94943" w:rsidP="007305E2">
      <w:r>
        <w:separator/>
      </w:r>
    </w:p>
  </w:footnote>
  <w:footnote w:type="continuationSeparator" w:id="0">
    <w:p w:rsidR="00D94943" w:rsidRDefault="00D94943" w:rsidP="00730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FC3"/>
    <w:multiLevelType w:val="hybridMultilevel"/>
    <w:tmpl w:val="FC2CEAF8"/>
    <w:lvl w:ilvl="0" w:tplc="0546B0AA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1">
    <w:nsid w:val="11081669"/>
    <w:multiLevelType w:val="hybridMultilevel"/>
    <w:tmpl w:val="55889272"/>
    <w:lvl w:ilvl="0" w:tplc="A0485052">
      <w:start w:val="1"/>
      <w:numFmt w:val="decimalEnclosedCircle"/>
      <w:lvlText w:val="%1"/>
      <w:lvlJc w:val="left"/>
      <w:pPr>
        <w:ind w:left="84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2875416F"/>
    <w:multiLevelType w:val="hybridMultilevel"/>
    <w:tmpl w:val="4B8A7A9C"/>
    <w:lvl w:ilvl="0" w:tplc="10C2431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>
    <w:nsid w:val="64734C5B"/>
    <w:multiLevelType w:val="hybridMultilevel"/>
    <w:tmpl w:val="52BA21FC"/>
    <w:lvl w:ilvl="0" w:tplc="11F4047C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>
    <w:nsid w:val="668A7767"/>
    <w:multiLevelType w:val="hybridMultilevel"/>
    <w:tmpl w:val="C4161070"/>
    <w:lvl w:ilvl="0" w:tplc="F92CB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DE1E0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EC8B0C">
      <w:start w:val="1"/>
      <w:numFmt w:val="decimalEnclosedCircle"/>
      <w:lvlText w:val="%3"/>
      <w:lvlJc w:val="left"/>
      <w:pPr>
        <w:ind w:left="1560" w:hanging="720"/>
      </w:pPr>
      <w:rPr>
        <w:rFonts w:asciiTheme="minorEastAsia" w:eastAsiaTheme="minorEastAsia" w:hAnsiTheme="minorEastAsia" w:cstheme="minorBidi"/>
      </w:rPr>
    </w:lvl>
    <w:lvl w:ilvl="3" w:tplc="79345AE2">
      <w:start w:val="4"/>
      <w:numFmt w:val="decimal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34B4D8F"/>
    <w:multiLevelType w:val="hybridMultilevel"/>
    <w:tmpl w:val="D6201182"/>
    <w:lvl w:ilvl="0" w:tplc="B7A85554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6">
    <w:nsid w:val="74E846F5"/>
    <w:multiLevelType w:val="hybridMultilevel"/>
    <w:tmpl w:val="566A81BC"/>
    <w:lvl w:ilvl="0" w:tplc="2DCC3952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840"/>
  <w:drawingGridVerticalSpacing w:val="32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23"/>
    <w:rsid w:val="000B3E54"/>
    <w:rsid w:val="000B5752"/>
    <w:rsid w:val="000D6443"/>
    <w:rsid w:val="00246C00"/>
    <w:rsid w:val="002E6C1E"/>
    <w:rsid w:val="00327A52"/>
    <w:rsid w:val="004628F1"/>
    <w:rsid w:val="00480708"/>
    <w:rsid w:val="00544839"/>
    <w:rsid w:val="006A1380"/>
    <w:rsid w:val="007305E2"/>
    <w:rsid w:val="007A778C"/>
    <w:rsid w:val="00812553"/>
    <w:rsid w:val="00891E37"/>
    <w:rsid w:val="008F4639"/>
    <w:rsid w:val="00952388"/>
    <w:rsid w:val="009F29B8"/>
    <w:rsid w:val="00A26D1E"/>
    <w:rsid w:val="00A72362"/>
    <w:rsid w:val="00A81B0F"/>
    <w:rsid w:val="00A92761"/>
    <w:rsid w:val="00AB2423"/>
    <w:rsid w:val="00C175D8"/>
    <w:rsid w:val="00C561AD"/>
    <w:rsid w:val="00C739D2"/>
    <w:rsid w:val="00CC3FF1"/>
    <w:rsid w:val="00CD5FC6"/>
    <w:rsid w:val="00D0321B"/>
    <w:rsid w:val="00D448CA"/>
    <w:rsid w:val="00D85758"/>
    <w:rsid w:val="00D94943"/>
    <w:rsid w:val="00E6200D"/>
    <w:rsid w:val="00F33E44"/>
    <w:rsid w:val="00F34EDF"/>
    <w:rsid w:val="00F9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4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305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05E2"/>
  </w:style>
  <w:style w:type="paragraph" w:styleId="a6">
    <w:name w:val="footer"/>
    <w:basedOn w:val="a"/>
    <w:link w:val="a7"/>
    <w:uiPriority w:val="99"/>
    <w:unhideWhenUsed/>
    <w:rsid w:val="007305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05E2"/>
  </w:style>
  <w:style w:type="character" w:styleId="a8">
    <w:name w:val="Hyperlink"/>
    <w:basedOn w:val="a0"/>
    <w:uiPriority w:val="99"/>
    <w:unhideWhenUsed/>
    <w:rsid w:val="00A81B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4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305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05E2"/>
  </w:style>
  <w:style w:type="paragraph" w:styleId="a6">
    <w:name w:val="footer"/>
    <w:basedOn w:val="a"/>
    <w:link w:val="a7"/>
    <w:uiPriority w:val="99"/>
    <w:unhideWhenUsed/>
    <w:rsid w:val="007305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05E2"/>
  </w:style>
  <w:style w:type="character" w:styleId="a8">
    <w:name w:val="Hyperlink"/>
    <w:basedOn w:val="a0"/>
    <w:uiPriority w:val="99"/>
    <w:unhideWhenUsed/>
    <w:rsid w:val="00A81B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akayama2015@onyx.ocn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00EB-0B50-4A43-8619-FD4FD989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2D165473</Template>
  <TotalTime>452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131130</dc:creator>
  <cp:lastModifiedBy>131130</cp:lastModifiedBy>
  <cp:revision>23</cp:revision>
  <cp:lastPrinted>2015-03-30T23:59:00Z</cp:lastPrinted>
  <dcterms:created xsi:type="dcterms:W3CDTF">2015-03-24T09:34:00Z</dcterms:created>
  <dcterms:modified xsi:type="dcterms:W3CDTF">2015-04-01T00:35:00Z</dcterms:modified>
</cp:coreProperties>
</file>