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3AB4B" w14:textId="37B0625C" w:rsidR="00CB456C" w:rsidRPr="00D936AD" w:rsidRDefault="005E0C77">
      <w:pPr>
        <w:rPr>
          <w:rFonts w:asciiTheme="minorEastAsia" w:hAnsiTheme="minorEastAsia"/>
          <w:sz w:val="22"/>
        </w:rPr>
      </w:pPr>
      <w:r w:rsidRPr="00D936AD">
        <w:rPr>
          <w:rFonts w:asciiTheme="minorEastAsia" w:hAnsiTheme="minorEastAsia"/>
          <w:sz w:val="22"/>
        </w:rPr>
        <w:t>（様式</w:t>
      </w:r>
      <w:r w:rsidR="00501AB8">
        <w:rPr>
          <w:rFonts w:asciiTheme="minorEastAsia" w:hAnsiTheme="minorEastAsia" w:hint="eastAsia"/>
          <w:sz w:val="22"/>
        </w:rPr>
        <w:t>５</w:t>
      </w:r>
      <w:r w:rsidRPr="00D936AD">
        <w:rPr>
          <w:rFonts w:asciiTheme="minorEastAsia" w:hAnsiTheme="minorEastAsia"/>
          <w:sz w:val="22"/>
        </w:rPr>
        <w:t>）</w:t>
      </w:r>
    </w:p>
    <w:p w14:paraId="306F4453" w14:textId="77777777" w:rsidR="00044CE4" w:rsidRPr="00D936AD" w:rsidRDefault="00044CE4">
      <w:pPr>
        <w:rPr>
          <w:rFonts w:asciiTheme="minorEastAsia" w:hAnsiTheme="minorEastAsia"/>
          <w:sz w:val="22"/>
        </w:rPr>
      </w:pPr>
    </w:p>
    <w:p w14:paraId="379CE318" w14:textId="77777777" w:rsidR="00044CE4" w:rsidRPr="00D936AD" w:rsidRDefault="00044CE4">
      <w:pPr>
        <w:rPr>
          <w:rFonts w:asciiTheme="minorEastAsia" w:hAnsiTheme="minorEastAsia"/>
          <w:sz w:val="22"/>
        </w:rPr>
      </w:pPr>
    </w:p>
    <w:p w14:paraId="18C0D960" w14:textId="77777777" w:rsidR="005E0C77" w:rsidRPr="00D936AD" w:rsidRDefault="005E0C77">
      <w:pPr>
        <w:rPr>
          <w:rFonts w:asciiTheme="minorEastAsia" w:hAnsiTheme="minorEastAsia"/>
          <w:sz w:val="28"/>
          <w:szCs w:val="28"/>
        </w:rPr>
      </w:pPr>
      <w:r w:rsidRPr="00D936AD">
        <w:rPr>
          <w:rFonts w:asciiTheme="minorEastAsia" w:hAnsiTheme="minorEastAsia" w:hint="eastAsia"/>
          <w:sz w:val="22"/>
        </w:rPr>
        <w:t xml:space="preserve">　　　　　　　　　　　　　　　　</w:t>
      </w:r>
      <w:r w:rsidR="00D25638" w:rsidRPr="00D936AD">
        <w:rPr>
          <w:rFonts w:asciiTheme="minorEastAsia" w:hAnsiTheme="minorEastAsia" w:hint="eastAsia"/>
          <w:sz w:val="22"/>
        </w:rPr>
        <w:t xml:space="preserve">   </w:t>
      </w:r>
      <w:r w:rsidRPr="00D936AD">
        <w:rPr>
          <w:rFonts w:asciiTheme="minorEastAsia" w:hAnsiTheme="minorEastAsia" w:hint="eastAsia"/>
          <w:sz w:val="28"/>
          <w:szCs w:val="28"/>
        </w:rPr>
        <w:t>誓約書</w:t>
      </w:r>
    </w:p>
    <w:p w14:paraId="3960008E" w14:textId="77777777" w:rsidR="00044CE4" w:rsidRPr="00D936AD" w:rsidRDefault="00044CE4">
      <w:pPr>
        <w:rPr>
          <w:rFonts w:asciiTheme="minorEastAsia" w:hAnsiTheme="minorEastAsia"/>
          <w:sz w:val="22"/>
        </w:rPr>
      </w:pPr>
    </w:p>
    <w:p w14:paraId="330228C5" w14:textId="77777777" w:rsidR="005E0C77" w:rsidRPr="00D936AD" w:rsidRDefault="005E0C77">
      <w:pPr>
        <w:rPr>
          <w:rFonts w:asciiTheme="minorEastAsia" w:hAnsiTheme="minorEastAsia"/>
          <w:sz w:val="22"/>
        </w:rPr>
      </w:pPr>
    </w:p>
    <w:p w14:paraId="74E2D798" w14:textId="141238C5" w:rsidR="005E0C77" w:rsidRPr="00823D3E" w:rsidRDefault="00501AB8" w:rsidP="00F74C00">
      <w:pPr>
        <w:spacing w:line="400" w:lineRule="exact"/>
        <w:ind w:firstLineChars="100" w:firstLine="220"/>
        <w:jc w:val="left"/>
        <w:rPr>
          <w:rFonts w:asciiTheme="minorEastAsia" w:hAnsiTheme="minorEastAsia" w:cs="Times New Roman"/>
          <w:sz w:val="22"/>
        </w:rPr>
      </w:pPr>
      <w:r w:rsidRPr="00501AB8">
        <w:rPr>
          <w:rFonts w:asciiTheme="minorEastAsia" w:hAnsiTheme="minorEastAsia" w:hint="eastAsia"/>
          <w:sz w:val="22"/>
        </w:rPr>
        <w:t>令和８年度那賀エリアラーメン周遊事業委託業務</w:t>
      </w:r>
      <w:r w:rsidR="005E0C77" w:rsidRPr="00823D3E">
        <w:rPr>
          <w:rFonts w:asciiTheme="minorEastAsia" w:hAnsiTheme="minorEastAsia" w:cs="Times New Roman" w:hint="eastAsia"/>
          <w:sz w:val="22"/>
        </w:rPr>
        <w:t>に係る申込において、下記事項に相違ないことを誓います。</w:t>
      </w:r>
    </w:p>
    <w:p w14:paraId="3D75CDBE" w14:textId="77777777" w:rsidR="005E0C77" w:rsidRPr="00D936AD" w:rsidRDefault="005E0C77" w:rsidP="005E0C77">
      <w:pPr>
        <w:spacing w:line="400" w:lineRule="exact"/>
        <w:jc w:val="left"/>
        <w:rPr>
          <w:rFonts w:asciiTheme="minorEastAsia" w:hAnsiTheme="minorEastAsia" w:cs="Times New Roman"/>
          <w:sz w:val="24"/>
          <w:szCs w:val="24"/>
        </w:rPr>
      </w:pPr>
    </w:p>
    <w:p w14:paraId="6B62BEAC" w14:textId="77777777" w:rsidR="00044CE4" w:rsidRPr="00D936AD" w:rsidRDefault="00044CE4" w:rsidP="005E0C77">
      <w:pPr>
        <w:spacing w:line="400" w:lineRule="exact"/>
        <w:jc w:val="left"/>
        <w:rPr>
          <w:rFonts w:asciiTheme="minorEastAsia" w:hAnsiTheme="minorEastAsia" w:cs="Times New Roman"/>
          <w:sz w:val="24"/>
          <w:szCs w:val="24"/>
        </w:rPr>
      </w:pPr>
    </w:p>
    <w:p w14:paraId="4639C5B8" w14:textId="77777777" w:rsidR="005E0C77" w:rsidRPr="00D936AD" w:rsidRDefault="005E0C77" w:rsidP="005E0C77">
      <w:pPr>
        <w:spacing w:line="400" w:lineRule="exact"/>
        <w:jc w:val="center"/>
        <w:rPr>
          <w:rFonts w:asciiTheme="minorEastAsia" w:hAnsiTheme="minorEastAsia" w:cs="Times New Roman"/>
          <w:sz w:val="24"/>
          <w:szCs w:val="24"/>
        </w:rPr>
      </w:pPr>
      <w:r w:rsidRPr="00D936AD">
        <w:rPr>
          <w:rFonts w:asciiTheme="minorEastAsia" w:hAnsiTheme="minorEastAsia" w:cs="Times New Roman" w:hint="eastAsia"/>
          <w:sz w:val="24"/>
          <w:szCs w:val="24"/>
        </w:rPr>
        <w:t>記</w:t>
      </w:r>
    </w:p>
    <w:p w14:paraId="3162F9CA" w14:textId="77777777" w:rsidR="005E0C77" w:rsidRPr="00D936AD" w:rsidRDefault="005E0C77" w:rsidP="005E0C77">
      <w:pPr>
        <w:jc w:val="left"/>
        <w:rPr>
          <w:rFonts w:asciiTheme="minorEastAsia" w:hAnsiTheme="minorEastAsia"/>
          <w:sz w:val="22"/>
        </w:rPr>
      </w:pPr>
    </w:p>
    <w:p w14:paraId="3D157AF9" w14:textId="77777777" w:rsidR="00044CE4" w:rsidRPr="00D936AD" w:rsidRDefault="00044CE4" w:rsidP="005E0C77">
      <w:pPr>
        <w:jc w:val="left"/>
        <w:rPr>
          <w:rFonts w:asciiTheme="minorEastAsia" w:hAnsiTheme="minorEastAsia"/>
          <w:sz w:val="22"/>
        </w:rPr>
      </w:pPr>
    </w:p>
    <w:p w14:paraId="79B56C2E" w14:textId="7E51827A" w:rsidR="007866A0" w:rsidRPr="007866A0" w:rsidRDefault="007866A0" w:rsidP="007866A0">
      <w:pPr>
        <w:ind w:left="210" w:hangingChars="100" w:hanging="210"/>
        <w:rPr>
          <w:rFonts w:asciiTheme="minorEastAsia" w:hAnsiTheme="minorEastAsia"/>
        </w:rPr>
      </w:pPr>
      <w:r w:rsidRPr="007866A0">
        <w:rPr>
          <w:rFonts w:asciiTheme="minorEastAsia" w:hAnsiTheme="minorEastAsia" w:hint="eastAsia"/>
        </w:rPr>
        <w:t>１</w:t>
      </w:r>
      <w:r>
        <w:rPr>
          <w:rFonts w:asciiTheme="minorEastAsia" w:hAnsiTheme="minorEastAsia" w:hint="eastAsia"/>
        </w:rPr>
        <w:t xml:space="preserve">　</w:t>
      </w:r>
      <w:r w:rsidRPr="007866A0">
        <w:rPr>
          <w:rFonts w:asciiTheme="minorEastAsia" w:hAnsiTheme="minorEastAsia" w:hint="eastAsia"/>
        </w:rPr>
        <w:t>地方自治法施行令（昭和２２年政令第１６号）第１６７条の４第１項の規定に該当しない者であること。</w:t>
      </w:r>
    </w:p>
    <w:p w14:paraId="4004209D" w14:textId="4792A4E2" w:rsidR="007866A0" w:rsidRPr="007866A0" w:rsidRDefault="007866A0" w:rsidP="007866A0">
      <w:pPr>
        <w:ind w:left="210" w:hangingChars="100" w:hanging="210"/>
        <w:rPr>
          <w:rFonts w:asciiTheme="minorEastAsia" w:hAnsiTheme="minorEastAsia"/>
        </w:rPr>
      </w:pPr>
      <w:r w:rsidRPr="007866A0">
        <w:rPr>
          <w:rFonts w:asciiTheme="minorEastAsia" w:hAnsiTheme="minorEastAsia" w:hint="eastAsia"/>
        </w:rPr>
        <w:t>２</w:t>
      </w:r>
      <w:r>
        <w:rPr>
          <w:rFonts w:asciiTheme="minorEastAsia" w:hAnsiTheme="minorEastAsia" w:hint="eastAsia"/>
        </w:rPr>
        <w:t xml:space="preserve">　</w:t>
      </w:r>
      <w:r w:rsidRPr="007866A0">
        <w:rPr>
          <w:rFonts w:asciiTheme="minorEastAsia" w:hAnsiTheme="minorEastAsia" w:hint="eastAsia"/>
        </w:rPr>
        <w:t>地方自治法施行令第１６７条の４第２項の規定により競争入札への参加を排除されていない者であること。</w:t>
      </w:r>
    </w:p>
    <w:p w14:paraId="79640345" w14:textId="1A5FB598" w:rsidR="007866A0" w:rsidRPr="007866A0" w:rsidRDefault="007866A0" w:rsidP="007866A0">
      <w:pPr>
        <w:rPr>
          <w:rFonts w:asciiTheme="minorEastAsia" w:hAnsiTheme="minorEastAsia"/>
        </w:rPr>
      </w:pPr>
      <w:r w:rsidRPr="007866A0">
        <w:rPr>
          <w:rFonts w:asciiTheme="minorEastAsia" w:hAnsiTheme="minorEastAsia" w:hint="eastAsia"/>
        </w:rPr>
        <w:t>３</w:t>
      </w:r>
      <w:r>
        <w:rPr>
          <w:rFonts w:asciiTheme="minorEastAsia" w:hAnsiTheme="minorEastAsia" w:hint="eastAsia"/>
        </w:rPr>
        <w:t xml:space="preserve">　</w:t>
      </w:r>
      <w:r w:rsidRPr="007866A0">
        <w:rPr>
          <w:rFonts w:asciiTheme="minorEastAsia" w:hAnsiTheme="minorEastAsia" w:hint="eastAsia"/>
        </w:rPr>
        <w:t>和歌山県が行う競争入札に関する指名停止又は資格停止の措置を受けていない者であること。</w:t>
      </w:r>
    </w:p>
    <w:p w14:paraId="0CDE5EE9" w14:textId="6987B7CA" w:rsidR="007866A0" w:rsidRPr="007866A0" w:rsidRDefault="007866A0" w:rsidP="007866A0">
      <w:pPr>
        <w:ind w:left="210" w:hangingChars="100" w:hanging="210"/>
        <w:rPr>
          <w:rFonts w:asciiTheme="minorEastAsia" w:hAnsiTheme="minorEastAsia"/>
        </w:rPr>
      </w:pPr>
      <w:r w:rsidRPr="007866A0">
        <w:rPr>
          <w:rFonts w:asciiTheme="minorEastAsia" w:hAnsiTheme="minorEastAsia" w:hint="eastAsia"/>
        </w:rPr>
        <w:t>４</w:t>
      </w:r>
      <w:r>
        <w:rPr>
          <w:rFonts w:asciiTheme="minorEastAsia" w:hAnsiTheme="minorEastAsia" w:hint="eastAsia"/>
        </w:rPr>
        <w:t xml:space="preserve">　</w:t>
      </w:r>
      <w:r w:rsidRPr="007866A0">
        <w:rPr>
          <w:rFonts w:asciiTheme="minorEastAsia" w:hAnsiTheme="minorEastAsia" w:hint="eastAsia"/>
        </w:rPr>
        <w:t>会社更生法（平成１４年法律第１５４号）に基づき更生手続開始の申立てがなされている者又は民事再生法（平成１１年法律第２２５号）に基づき再生手続開始の申立てがなされている者でないこと。</w:t>
      </w:r>
    </w:p>
    <w:p w14:paraId="49EBD966" w14:textId="5298894C" w:rsidR="007866A0" w:rsidRPr="007866A0" w:rsidRDefault="007866A0" w:rsidP="007866A0">
      <w:pPr>
        <w:ind w:left="210" w:hangingChars="100" w:hanging="210"/>
        <w:rPr>
          <w:rFonts w:asciiTheme="minorEastAsia" w:hAnsiTheme="minorEastAsia"/>
        </w:rPr>
      </w:pPr>
      <w:r w:rsidRPr="007866A0">
        <w:rPr>
          <w:rFonts w:asciiTheme="minorEastAsia" w:hAnsiTheme="minorEastAsia" w:hint="eastAsia"/>
        </w:rPr>
        <w:t>５</w:t>
      </w:r>
      <w:r>
        <w:rPr>
          <w:rFonts w:asciiTheme="minorEastAsia" w:hAnsiTheme="minorEastAsia" w:hint="eastAsia"/>
        </w:rPr>
        <w:t xml:space="preserve">　</w:t>
      </w:r>
      <w:r w:rsidRPr="007866A0">
        <w:rPr>
          <w:rFonts w:asciiTheme="minorEastAsia" w:hAnsiTheme="minorEastAsia" w:hint="eastAsia"/>
        </w:rPr>
        <w:t>債務不履行により所有する資産に対して仮差押命令、差押命令、保全差押又は競売手続の開始決定がなされていないこと。</w:t>
      </w:r>
    </w:p>
    <w:p w14:paraId="78000634" w14:textId="5314D13A" w:rsidR="007866A0" w:rsidRPr="007866A0" w:rsidRDefault="007866A0" w:rsidP="007866A0">
      <w:pPr>
        <w:rPr>
          <w:rFonts w:asciiTheme="minorEastAsia" w:hAnsiTheme="minorEastAsia"/>
        </w:rPr>
      </w:pPr>
      <w:r w:rsidRPr="007866A0">
        <w:rPr>
          <w:rFonts w:asciiTheme="minorEastAsia" w:hAnsiTheme="minorEastAsia" w:hint="eastAsia"/>
        </w:rPr>
        <w:t>６</w:t>
      </w:r>
      <w:r>
        <w:rPr>
          <w:rFonts w:asciiTheme="minorEastAsia" w:hAnsiTheme="minorEastAsia" w:hint="eastAsia"/>
        </w:rPr>
        <w:t xml:space="preserve">　</w:t>
      </w:r>
      <w:r w:rsidRPr="007866A0">
        <w:rPr>
          <w:rFonts w:asciiTheme="minorEastAsia" w:hAnsiTheme="minorEastAsia" w:hint="eastAsia"/>
        </w:rPr>
        <w:t>宗教活動や政治活動を主たる目的とする法人又は団体でないこと。</w:t>
      </w:r>
    </w:p>
    <w:p w14:paraId="33FAE52A" w14:textId="32AADE74" w:rsidR="007866A0" w:rsidRPr="007866A0" w:rsidRDefault="007866A0" w:rsidP="007866A0">
      <w:pPr>
        <w:ind w:left="210" w:hangingChars="100" w:hanging="210"/>
        <w:rPr>
          <w:rFonts w:asciiTheme="minorEastAsia" w:hAnsiTheme="minorEastAsia"/>
        </w:rPr>
      </w:pPr>
      <w:r w:rsidRPr="007866A0">
        <w:rPr>
          <w:rFonts w:asciiTheme="minorEastAsia" w:hAnsiTheme="minorEastAsia" w:hint="eastAsia"/>
        </w:rPr>
        <w:t>７</w:t>
      </w:r>
      <w:r>
        <w:rPr>
          <w:rFonts w:asciiTheme="minorEastAsia" w:hAnsiTheme="minorEastAsia" w:hint="eastAsia"/>
        </w:rPr>
        <w:t xml:space="preserve">　</w:t>
      </w:r>
      <w:r w:rsidRPr="007866A0">
        <w:rPr>
          <w:rFonts w:asciiTheme="minorEastAsia" w:hAnsiTheme="minorEastAsia" w:hint="eastAsia"/>
        </w:rPr>
        <w:t>暴力団員による不当な行為の防止等に関する法律（平成３年法律第７７号）第2条第２項に掲げる暴力団若しくは暴力団構成員の統制の下にある者でないこと。</w:t>
      </w:r>
    </w:p>
    <w:p w14:paraId="1312BD63" w14:textId="560A32FC" w:rsidR="00424693" w:rsidRPr="007866A0" w:rsidRDefault="007866A0" w:rsidP="007866A0">
      <w:pPr>
        <w:rPr>
          <w:rFonts w:asciiTheme="minorEastAsia" w:hAnsiTheme="minorEastAsia"/>
          <w:sz w:val="22"/>
        </w:rPr>
      </w:pPr>
      <w:r w:rsidRPr="007866A0">
        <w:rPr>
          <w:rFonts w:asciiTheme="minorEastAsia" w:hAnsiTheme="minorEastAsia" w:hint="eastAsia"/>
        </w:rPr>
        <w:t>８</w:t>
      </w:r>
      <w:r>
        <w:rPr>
          <w:rFonts w:asciiTheme="minorEastAsia" w:hAnsiTheme="minorEastAsia" w:hint="eastAsia"/>
        </w:rPr>
        <w:t xml:space="preserve">　</w:t>
      </w:r>
      <w:r w:rsidRPr="007866A0">
        <w:rPr>
          <w:rFonts w:asciiTheme="minorEastAsia" w:hAnsiTheme="minorEastAsia" w:hint="eastAsia"/>
        </w:rPr>
        <w:t>国税（消費税）及び都道府県税について滞納がないこと。</w:t>
      </w:r>
    </w:p>
    <w:p w14:paraId="63934955" w14:textId="77777777" w:rsidR="000D46AF" w:rsidRDefault="000D46AF" w:rsidP="00424693">
      <w:pPr>
        <w:rPr>
          <w:rFonts w:asciiTheme="minorEastAsia" w:hAnsiTheme="minorEastAsia"/>
          <w:sz w:val="22"/>
        </w:rPr>
      </w:pPr>
    </w:p>
    <w:p w14:paraId="74932181" w14:textId="77777777" w:rsidR="007866A0" w:rsidRPr="007866A0" w:rsidRDefault="007866A0" w:rsidP="00424693">
      <w:pPr>
        <w:rPr>
          <w:rFonts w:asciiTheme="minorEastAsia" w:hAnsiTheme="minorEastAsia"/>
          <w:sz w:val="22"/>
        </w:rPr>
      </w:pPr>
    </w:p>
    <w:p w14:paraId="50F84B77" w14:textId="77777777" w:rsidR="005E0C77" w:rsidRPr="00D936AD" w:rsidRDefault="005E0C77" w:rsidP="005E0C77">
      <w:pPr>
        <w:jc w:val="left"/>
        <w:rPr>
          <w:rFonts w:asciiTheme="minorEastAsia" w:hAnsiTheme="minorEastAsia"/>
          <w:sz w:val="22"/>
        </w:rPr>
      </w:pPr>
      <w:r w:rsidRPr="00D936AD">
        <w:rPr>
          <w:rFonts w:asciiTheme="minorEastAsia" w:hAnsiTheme="minorEastAsia" w:hint="eastAsia"/>
          <w:sz w:val="22"/>
        </w:rPr>
        <w:t xml:space="preserve">　　　　　　　　　　　　　　　　　　　　　　　　　　</w:t>
      </w:r>
      <w:r w:rsidR="00044CE4" w:rsidRPr="00D936AD">
        <w:rPr>
          <w:rFonts w:asciiTheme="minorEastAsia" w:hAnsiTheme="minorEastAsia" w:hint="eastAsia"/>
          <w:sz w:val="22"/>
        </w:rPr>
        <w:t xml:space="preserve">　</w:t>
      </w:r>
      <w:r w:rsidR="000E2676" w:rsidRPr="00D936AD">
        <w:rPr>
          <w:rFonts w:asciiTheme="minorEastAsia" w:hAnsiTheme="minorEastAsia" w:hint="eastAsia"/>
          <w:sz w:val="22"/>
        </w:rPr>
        <w:t>令和</w:t>
      </w:r>
      <w:r w:rsidRPr="00D936AD">
        <w:rPr>
          <w:rFonts w:asciiTheme="minorEastAsia" w:hAnsiTheme="minorEastAsia" w:hint="eastAsia"/>
          <w:sz w:val="22"/>
        </w:rPr>
        <w:t xml:space="preserve">　　年　　月　　日</w:t>
      </w:r>
    </w:p>
    <w:p w14:paraId="6073FF87" w14:textId="77777777" w:rsidR="00044CE4" w:rsidRPr="00D936AD" w:rsidRDefault="00044CE4" w:rsidP="005E0C77">
      <w:pPr>
        <w:jc w:val="left"/>
        <w:rPr>
          <w:rFonts w:asciiTheme="minorEastAsia" w:hAnsiTheme="minorEastAsia"/>
          <w:sz w:val="22"/>
        </w:rPr>
      </w:pPr>
    </w:p>
    <w:p w14:paraId="5D1EBC14" w14:textId="77777777" w:rsidR="00044CE4" w:rsidRPr="00D936AD" w:rsidRDefault="00044CE4" w:rsidP="005E0C77">
      <w:pPr>
        <w:jc w:val="left"/>
        <w:rPr>
          <w:rFonts w:asciiTheme="minorEastAsia" w:hAnsiTheme="minorEastAsia"/>
          <w:sz w:val="22"/>
        </w:rPr>
      </w:pPr>
    </w:p>
    <w:p w14:paraId="7F222387" w14:textId="3EC7F5FC" w:rsidR="005E0C77" w:rsidRPr="00D936AD" w:rsidRDefault="000D46AF" w:rsidP="005E0C77">
      <w:pPr>
        <w:jc w:val="left"/>
        <w:rPr>
          <w:rFonts w:asciiTheme="minorEastAsia" w:hAnsiTheme="minorEastAsia"/>
          <w:sz w:val="22"/>
        </w:rPr>
      </w:pPr>
      <w:r>
        <w:rPr>
          <w:rFonts w:asciiTheme="minorEastAsia" w:hAnsiTheme="minorEastAsia" w:hint="eastAsia"/>
          <w:sz w:val="22"/>
        </w:rPr>
        <w:t>那賀振興まちづくり連絡会議　会長</w:t>
      </w:r>
      <w:r w:rsidR="00C116A9" w:rsidRPr="00D936AD">
        <w:rPr>
          <w:rFonts w:asciiTheme="minorEastAsia" w:hAnsiTheme="minorEastAsia" w:hint="eastAsia"/>
          <w:sz w:val="22"/>
        </w:rPr>
        <w:t xml:space="preserve">　様</w:t>
      </w:r>
    </w:p>
    <w:p w14:paraId="5BB9F132" w14:textId="77777777" w:rsidR="005E0C77" w:rsidRPr="00D936AD" w:rsidRDefault="005E0C77" w:rsidP="005E0C77">
      <w:pPr>
        <w:jc w:val="left"/>
        <w:rPr>
          <w:rFonts w:asciiTheme="minorEastAsia" w:hAnsiTheme="minorEastAsia"/>
          <w:sz w:val="22"/>
        </w:rPr>
      </w:pPr>
    </w:p>
    <w:p w14:paraId="40E349FB" w14:textId="77777777" w:rsidR="000D46AF" w:rsidRDefault="000D46AF" w:rsidP="000D46AF">
      <w:pPr>
        <w:jc w:val="left"/>
        <w:rPr>
          <w:rFonts w:asciiTheme="minorEastAsia" w:hAnsiTheme="minorEastAsia"/>
          <w:sz w:val="22"/>
        </w:rPr>
      </w:pPr>
    </w:p>
    <w:p w14:paraId="4D82C128" w14:textId="2F50914F" w:rsidR="000D46AF" w:rsidRPr="000D46AF" w:rsidRDefault="000D46AF" w:rsidP="000D46AF">
      <w:pPr>
        <w:ind w:firstLineChars="1500" w:firstLine="3300"/>
        <w:jc w:val="left"/>
        <w:rPr>
          <w:rFonts w:asciiTheme="minorEastAsia" w:hAnsiTheme="minorEastAsia"/>
          <w:sz w:val="22"/>
        </w:rPr>
      </w:pPr>
      <w:r w:rsidRPr="000D46AF">
        <w:rPr>
          <w:rFonts w:asciiTheme="minorEastAsia" w:hAnsiTheme="minorEastAsia" w:hint="eastAsia"/>
          <w:sz w:val="22"/>
        </w:rPr>
        <w:t>所在地又は住所</w:t>
      </w:r>
    </w:p>
    <w:p w14:paraId="2365E9F1" w14:textId="77777777" w:rsidR="000D46AF" w:rsidRPr="000D46AF" w:rsidRDefault="000D46AF" w:rsidP="000D46AF">
      <w:pPr>
        <w:ind w:firstLineChars="1500" w:firstLine="3300"/>
        <w:jc w:val="left"/>
        <w:rPr>
          <w:rFonts w:asciiTheme="minorEastAsia" w:hAnsiTheme="minorEastAsia"/>
          <w:sz w:val="22"/>
        </w:rPr>
      </w:pPr>
      <w:r w:rsidRPr="000D46AF">
        <w:rPr>
          <w:rFonts w:asciiTheme="minorEastAsia" w:hAnsiTheme="minorEastAsia" w:hint="eastAsia"/>
          <w:sz w:val="22"/>
        </w:rPr>
        <w:t>商号又は名称</w:t>
      </w:r>
    </w:p>
    <w:p w14:paraId="497AF62B" w14:textId="72498A69" w:rsidR="00044CE4" w:rsidRPr="00D936AD" w:rsidRDefault="000D46AF" w:rsidP="000D46AF">
      <w:pPr>
        <w:ind w:firstLineChars="1500" w:firstLine="3300"/>
        <w:jc w:val="left"/>
        <w:rPr>
          <w:rFonts w:asciiTheme="minorEastAsia" w:hAnsiTheme="minorEastAsia"/>
          <w:sz w:val="22"/>
        </w:rPr>
      </w:pPr>
      <w:r w:rsidRPr="000D46AF">
        <w:rPr>
          <w:rFonts w:asciiTheme="minorEastAsia" w:hAnsiTheme="minorEastAsia" w:hint="eastAsia"/>
          <w:sz w:val="22"/>
        </w:rPr>
        <w:t>氏名又は代表者職氏名</w:t>
      </w:r>
      <w:r w:rsidR="00044CE4" w:rsidRPr="00D936AD">
        <w:rPr>
          <w:rFonts w:asciiTheme="minorEastAsia" w:hAnsiTheme="minorEastAsia" w:hint="eastAsia"/>
          <w:sz w:val="22"/>
        </w:rPr>
        <w:t xml:space="preserve">　　　　　　　　　　　　　　</w:t>
      </w:r>
      <w:r w:rsidR="00044CE4" w:rsidRPr="00D936AD">
        <w:rPr>
          <w:rFonts w:asciiTheme="minorEastAsia" w:hAnsiTheme="minorEastAsia" w:cs="ＭＳ 明朝" w:hint="eastAsia"/>
          <w:sz w:val="22"/>
        </w:rPr>
        <w:t>㊞</w:t>
      </w:r>
    </w:p>
    <w:sectPr w:rsidR="00044CE4" w:rsidRPr="00D936AD" w:rsidSect="000E2676">
      <w:pgSz w:w="11906" w:h="16838" w:code="9"/>
      <w:pgMar w:top="1474" w:right="1133" w:bottom="1418" w:left="1701" w:header="851" w:footer="992" w:gutter="0"/>
      <w:cols w:space="425"/>
      <w:docGrid w:type="lines" w:linePitch="3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4FA06" w14:textId="77777777" w:rsidR="00104831" w:rsidRDefault="00104831" w:rsidP="00C116A9">
      <w:r>
        <w:separator/>
      </w:r>
    </w:p>
  </w:endnote>
  <w:endnote w:type="continuationSeparator" w:id="0">
    <w:p w14:paraId="744F6CC2" w14:textId="77777777" w:rsidR="00104831" w:rsidRDefault="00104831" w:rsidP="00C11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BC8CE" w14:textId="77777777" w:rsidR="00104831" w:rsidRDefault="00104831" w:rsidP="00C116A9">
      <w:r>
        <w:separator/>
      </w:r>
    </w:p>
  </w:footnote>
  <w:footnote w:type="continuationSeparator" w:id="0">
    <w:p w14:paraId="210BBC95" w14:textId="77777777" w:rsidR="00104831" w:rsidRDefault="00104831" w:rsidP="00C116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40AA3"/>
    <w:multiLevelType w:val="hybridMultilevel"/>
    <w:tmpl w:val="CC36C7C0"/>
    <w:lvl w:ilvl="0" w:tplc="FDE6F698">
      <w:start w:val="1"/>
      <w:numFmt w:val="decimalFullWidth"/>
      <w:lvlText w:val="（%1）"/>
      <w:lvlJc w:val="left"/>
      <w:pPr>
        <w:ind w:left="789" w:hanging="720"/>
      </w:pPr>
      <w:rPr>
        <w:rFonts w:hint="default"/>
      </w:rPr>
    </w:lvl>
    <w:lvl w:ilvl="1" w:tplc="04090017" w:tentative="1">
      <w:start w:val="1"/>
      <w:numFmt w:val="aiueoFullWidth"/>
      <w:lvlText w:val="(%2)"/>
      <w:lvlJc w:val="left"/>
      <w:pPr>
        <w:ind w:left="909" w:hanging="420"/>
      </w:pPr>
    </w:lvl>
    <w:lvl w:ilvl="2" w:tplc="04090011" w:tentative="1">
      <w:start w:val="1"/>
      <w:numFmt w:val="decimalEnclosedCircle"/>
      <w:lvlText w:val="%3"/>
      <w:lvlJc w:val="left"/>
      <w:pPr>
        <w:ind w:left="1329" w:hanging="420"/>
      </w:pPr>
    </w:lvl>
    <w:lvl w:ilvl="3" w:tplc="0409000F" w:tentative="1">
      <w:start w:val="1"/>
      <w:numFmt w:val="decimal"/>
      <w:lvlText w:val="%4."/>
      <w:lvlJc w:val="left"/>
      <w:pPr>
        <w:ind w:left="1749" w:hanging="420"/>
      </w:pPr>
    </w:lvl>
    <w:lvl w:ilvl="4" w:tplc="04090017" w:tentative="1">
      <w:start w:val="1"/>
      <w:numFmt w:val="aiueoFullWidth"/>
      <w:lvlText w:val="(%5)"/>
      <w:lvlJc w:val="left"/>
      <w:pPr>
        <w:ind w:left="2169" w:hanging="420"/>
      </w:pPr>
    </w:lvl>
    <w:lvl w:ilvl="5" w:tplc="04090011" w:tentative="1">
      <w:start w:val="1"/>
      <w:numFmt w:val="decimalEnclosedCircle"/>
      <w:lvlText w:val="%6"/>
      <w:lvlJc w:val="left"/>
      <w:pPr>
        <w:ind w:left="2589" w:hanging="420"/>
      </w:pPr>
    </w:lvl>
    <w:lvl w:ilvl="6" w:tplc="0409000F" w:tentative="1">
      <w:start w:val="1"/>
      <w:numFmt w:val="decimal"/>
      <w:lvlText w:val="%7."/>
      <w:lvlJc w:val="left"/>
      <w:pPr>
        <w:ind w:left="3009" w:hanging="420"/>
      </w:pPr>
    </w:lvl>
    <w:lvl w:ilvl="7" w:tplc="04090017" w:tentative="1">
      <w:start w:val="1"/>
      <w:numFmt w:val="aiueoFullWidth"/>
      <w:lvlText w:val="(%8)"/>
      <w:lvlJc w:val="left"/>
      <w:pPr>
        <w:ind w:left="3429" w:hanging="420"/>
      </w:pPr>
    </w:lvl>
    <w:lvl w:ilvl="8" w:tplc="04090011" w:tentative="1">
      <w:start w:val="1"/>
      <w:numFmt w:val="decimalEnclosedCircle"/>
      <w:lvlText w:val="%9"/>
      <w:lvlJc w:val="left"/>
      <w:pPr>
        <w:ind w:left="3849" w:hanging="420"/>
      </w:pPr>
    </w:lvl>
  </w:abstractNum>
  <w:abstractNum w:abstractNumId="1" w15:restartNumberingAfterBreak="0">
    <w:nsid w:val="241C7492"/>
    <w:multiLevelType w:val="hybridMultilevel"/>
    <w:tmpl w:val="DB527DA0"/>
    <w:lvl w:ilvl="0" w:tplc="07B4DD5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2D02182"/>
    <w:multiLevelType w:val="hybridMultilevel"/>
    <w:tmpl w:val="769EFA7A"/>
    <w:lvl w:ilvl="0" w:tplc="6BAAD9C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1B05D8D"/>
    <w:multiLevelType w:val="hybridMultilevel"/>
    <w:tmpl w:val="5CD009AA"/>
    <w:lvl w:ilvl="0" w:tplc="6C3A4C7A">
      <w:start w:val="1"/>
      <w:numFmt w:val="decimalFullWidth"/>
      <w:lvlText w:val="%1．"/>
      <w:lvlJc w:val="left"/>
      <w:pPr>
        <w:ind w:left="789" w:hanging="720"/>
      </w:pPr>
      <w:rPr>
        <w:rFonts w:hint="default"/>
      </w:rPr>
    </w:lvl>
    <w:lvl w:ilvl="1" w:tplc="04090017" w:tentative="1">
      <w:start w:val="1"/>
      <w:numFmt w:val="aiueoFullWidth"/>
      <w:lvlText w:val="(%2)"/>
      <w:lvlJc w:val="left"/>
      <w:pPr>
        <w:ind w:left="909" w:hanging="420"/>
      </w:pPr>
    </w:lvl>
    <w:lvl w:ilvl="2" w:tplc="04090011" w:tentative="1">
      <w:start w:val="1"/>
      <w:numFmt w:val="decimalEnclosedCircle"/>
      <w:lvlText w:val="%3"/>
      <w:lvlJc w:val="left"/>
      <w:pPr>
        <w:ind w:left="1329" w:hanging="420"/>
      </w:pPr>
    </w:lvl>
    <w:lvl w:ilvl="3" w:tplc="0409000F" w:tentative="1">
      <w:start w:val="1"/>
      <w:numFmt w:val="decimal"/>
      <w:lvlText w:val="%4."/>
      <w:lvlJc w:val="left"/>
      <w:pPr>
        <w:ind w:left="1749" w:hanging="420"/>
      </w:pPr>
    </w:lvl>
    <w:lvl w:ilvl="4" w:tplc="04090017" w:tentative="1">
      <w:start w:val="1"/>
      <w:numFmt w:val="aiueoFullWidth"/>
      <w:lvlText w:val="(%5)"/>
      <w:lvlJc w:val="left"/>
      <w:pPr>
        <w:ind w:left="2169" w:hanging="420"/>
      </w:pPr>
    </w:lvl>
    <w:lvl w:ilvl="5" w:tplc="04090011" w:tentative="1">
      <w:start w:val="1"/>
      <w:numFmt w:val="decimalEnclosedCircle"/>
      <w:lvlText w:val="%6"/>
      <w:lvlJc w:val="left"/>
      <w:pPr>
        <w:ind w:left="2589" w:hanging="420"/>
      </w:pPr>
    </w:lvl>
    <w:lvl w:ilvl="6" w:tplc="0409000F" w:tentative="1">
      <w:start w:val="1"/>
      <w:numFmt w:val="decimal"/>
      <w:lvlText w:val="%7."/>
      <w:lvlJc w:val="left"/>
      <w:pPr>
        <w:ind w:left="3009" w:hanging="420"/>
      </w:pPr>
    </w:lvl>
    <w:lvl w:ilvl="7" w:tplc="04090017" w:tentative="1">
      <w:start w:val="1"/>
      <w:numFmt w:val="aiueoFullWidth"/>
      <w:lvlText w:val="(%8)"/>
      <w:lvlJc w:val="left"/>
      <w:pPr>
        <w:ind w:left="3429" w:hanging="420"/>
      </w:pPr>
    </w:lvl>
    <w:lvl w:ilvl="8" w:tplc="04090011" w:tentative="1">
      <w:start w:val="1"/>
      <w:numFmt w:val="decimalEnclosedCircle"/>
      <w:lvlText w:val="%9"/>
      <w:lvlJc w:val="left"/>
      <w:pPr>
        <w:ind w:left="3849" w:hanging="420"/>
      </w:pPr>
    </w:lvl>
  </w:abstractNum>
  <w:num w:numId="1" w16cid:durableId="1937328686">
    <w:abstractNumId w:val="0"/>
  </w:num>
  <w:num w:numId="2" w16cid:durableId="2140101918">
    <w:abstractNumId w:val="3"/>
  </w:num>
  <w:num w:numId="3" w16cid:durableId="264195007">
    <w:abstractNumId w:val="2"/>
  </w:num>
  <w:num w:numId="4" w16cid:durableId="19042144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VerticalSpacing w:val="158"/>
  <w:displayHorizontalDrawingGridEvery w:val="0"/>
  <w:displayVerticalDrawingGridEvery w:val="2"/>
  <w:characterSpacingControl w:val="compressPunctuation"/>
  <w:hdrShapeDefaults>
    <o:shapedefaults v:ext="edit" spidmax="450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0C77"/>
    <w:rsid w:val="00036612"/>
    <w:rsid w:val="00044CE4"/>
    <w:rsid w:val="000D1E80"/>
    <w:rsid w:val="000D46AF"/>
    <w:rsid w:val="000E2676"/>
    <w:rsid w:val="00104831"/>
    <w:rsid w:val="001D79D3"/>
    <w:rsid w:val="003F7C07"/>
    <w:rsid w:val="00424693"/>
    <w:rsid w:val="00426496"/>
    <w:rsid w:val="004563BB"/>
    <w:rsid w:val="00501AB8"/>
    <w:rsid w:val="005E0C77"/>
    <w:rsid w:val="005F2281"/>
    <w:rsid w:val="0066000A"/>
    <w:rsid w:val="006637D4"/>
    <w:rsid w:val="006712F0"/>
    <w:rsid w:val="007866A0"/>
    <w:rsid w:val="007B572C"/>
    <w:rsid w:val="00823D3E"/>
    <w:rsid w:val="00825E41"/>
    <w:rsid w:val="008546F1"/>
    <w:rsid w:val="00866EFD"/>
    <w:rsid w:val="00876E4B"/>
    <w:rsid w:val="009F016C"/>
    <w:rsid w:val="00A776E1"/>
    <w:rsid w:val="00A908D6"/>
    <w:rsid w:val="00BF60EE"/>
    <w:rsid w:val="00C116A9"/>
    <w:rsid w:val="00C50C1B"/>
    <w:rsid w:val="00CB456C"/>
    <w:rsid w:val="00CC792F"/>
    <w:rsid w:val="00D25638"/>
    <w:rsid w:val="00D936AD"/>
    <w:rsid w:val="00DD7D61"/>
    <w:rsid w:val="00DE1EA6"/>
    <w:rsid w:val="00E91401"/>
    <w:rsid w:val="00EA2FEE"/>
    <w:rsid w:val="00EC5142"/>
    <w:rsid w:val="00ED16AC"/>
    <w:rsid w:val="00EF3713"/>
    <w:rsid w:val="00F74C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5057">
      <v:textbox inset="5.85pt,.7pt,5.85pt,.7pt"/>
    </o:shapedefaults>
    <o:shapelayout v:ext="edit">
      <o:idmap v:ext="edit" data="1"/>
    </o:shapelayout>
  </w:shapeDefaults>
  <w:decimalSymbol w:val="."/>
  <w:listSeparator w:val=","/>
  <w14:docId w14:val="1F9F571E"/>
  <w15:docId w15:val="{320EB6E0-DA74-430E-A584-1643E771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E0C77"/>
    <w:pPr>
      <w:ind w:leftChars="400" w:left="840"/>
    </w:pPr>
  </w:style>
  <w:style w:type="paragraph" w:styleId="a4">
    <w:name w:val="header"/>
    <w:basedOn w:val="a"/>
    <w:link w:val="a5"/>
    <w:uiPriority w:val="99"/>
    <w:unhideWhenUsed/>
    <w:rsid w:val="00C116A9"/>
    <w:pPr>
      <w:tabs>
        <w:tab w:val="center" w:pos="4252"/>
        <w:tab w:val="right" w:pos="8504"/>
      </w:tabs>
      <w:snapToGrid w:val="0"/>
    </w:pPr>
  </w:style>
  <w:style w:type="character" w:customStyle="1" w:styleId="a5">
    <w:name w:val="ヘッダー (文字)"/>
    <w:basedOn w:val="a0"/>
    <w:link w:val="a4"/>
    <w:uiPriority w:val="99"/>
    <w:rsid w:val="00C116A9"/>
  </w:style>
  <w:style w:type="paragraph" w:styleId="a6">
    <w:name w:val="footer"/>
    <w:basedOn w:val="a"/>
    <w:link w:val="a7"/>
    <w:uiPriority w:val="99"/>
    <w:unhideWhenUsed/>
    <w:rsid w:val="00C116A9"/>
    <w:pPr>
      <w:tabs>
        <w:tab w:val="center" w:pos="4252"/>
        <w:tab w:val="right" w:pos="8504"/>
      </w:tabs>
      <w:snapToGrid w:val="0"/>
    </w:pPr>
  </w:style>
  <w:style w:type="character" w:customStyle="1" w:styleId="a7">
    <w:name w:val="フッター (文字)"/>
    <w:basedOn w:val="a0"/>
    <w:link w:val="a6"/>
    <w:uiPriority w:val="99"/>
    <w:rsid w:val="00C116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183</TotalTime>
  <Pages>1</Pages>
  <Words>93</Words>
  <Characters>535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Wakayama Prefecture</Company>
  <LinksUpToDate>false</LinksUpToDate>
  <CharactersWithSpaces>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Wakayama Prefecture</dc:creator>
  <cp:lastModifiedBy>嶋田 久人</cp:lastModifiedBy>
  <cp:revision>22</cp:revision>
  <cp:lastPrinted>2026-02-17T07:03:00Z</cp:lastPrinted>
  <dcterms:created xsi:type="dcterms:W3CDTF">2019-10-02T08:18:00Z</dcterms:created>
  <dcterms:modified xsi:type="dcterms:W3CDTF">2026-04-20T00:14:00Z</dcterms:modified>
</cp:coreProperties>
</file>