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66" w:rsidRPr="00656991" w:rsidRDefault="00213366" w:rsidP="00213366">
      <w:pPr>
        <w:adjustRightInd/>
        <w:spacing w:line="326" w:lineRule="exact"/>
        <w:rPr>
          <w:rFonts w:ascii="ＭＳ 明朝" w:hAnsi="ＭＳ 明朝"/>
          <w:color w:val="000000" w:themeColor="text1"/>
        </w:rPr>
      </w:pPr>
      <w:r w:rsidRPr="00D90EDA">
        <w:rPr>
          <w:rFonts w:ascii="ＭＳ 明朝" w:hAnsi="ＭＳ 明朝" w:hint="eastAsia"/>
        </w:rPr>
        <w:t>別</w:t>
      </w:r>
      <w:r w:rsidRPr="00656991">
        <w:rPr>
          <w:rFonts w:ascii="ＭＳ 明朝" w:hAnsi="ＭＳ 明朝" w:hint="eastAsia"/>
          <w:color w:val="000000" w:themeColor="text1"/>
        </w:rPr>
        <w:t>記様式４</w:t>
      </w:r>
    </w:p>
    <w:p w:rsidR="00213366" w:rsidRPr="00656991" w:rsidRDefault="00213366" w:rsidP="00213366">
      <w:pPr>
        <w:adjustRightInd/>
        <w:spacing w:line="326" w:lineRule="exact"/>
        <w:rPr>
          <w:rFonts w:ascii="ＭＳ 明朝" w:hAnsi="ＭＳ 明朝" w:cs="Times New Roman"/>
          <w:color w:val="000000" w:themeColor="text1"/>
          <w:spacing w:val="22"/>
        </w:rPr>
      </w:pPr>
    </w:p>
    <w:p w:rsidR="00213366" w:rsidRPr="00656991" w:rsidRDefault="00213366" w:rsidP="00213366">
      <w:pPr>
        <w:adjustRightInd/>
        <w:spacing w:line="326" w:lineRule="exact"/>
        <w:rPr>
          <w:rFonts w:ascii="ＭＳ 明朝" w:hAnsi="ＭＳ 明朝" w:cs="Times New Roman"/>
          <w:color w:val="000000" w:themeColor="text1"/>
          <w:spacing w:val="22"/>
        </w:rPr>
      </w:pPr>
    </w:p>
    <w:p w:rsidR="00213366" w:rsidRPr="00656991" w:rsidRDefault="00213366" w:rsidP="00213366">
      <w:pPr>
        <w:suppressAutoHyphens w:val="0"/>
        <w:kinsoku/>
        <w:wordWrap/>
        <w:autoSpaceDE/>
        <w:autoSpaceDN/>
        <w:adjustRightInd/>
        <w:spacing w:line="326" w:lineRule="exact"/>
        <w:jc w:val="center"/>
        <w:rPr>
          <w:rFonts w:ascii="ＭＳ 明朝" w:hAnsi="ＭＳ 明朝" w:cs="JustUnitMark"/>
          <w:color w:val="000000" w:themeColor="text1"/>
          <w:sz w:val="32"/>
          <w:szCs w:val="32"/>
        </w:rPr>
      </w:pPr>
      <w:r w:rsidRPr="00656991">
        <w:rPr>
          <w:rFonts w:ascii="ＭＳ 明朝" w:hAnsi="ＭＳ 明朝" w:cs="JustUnitMark"/>
          <w:color w:val="000000" w:themeColor="text1"/>
          <w:sz w:val="32"/>
          <w:szCs w:val="32"/>
        </w:rPr>
        <w:t>入　　札　　書</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w:t>
      </w:r>
    </w:p>
    <w:tbl>
      <w:tblPr>
        <w:tblpPr w:leftFromText="142" w:rightFromText="142" w:vertAnchor="text" w:horzAnchor="page" w:tblpX="353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67"/>
        <w:gridCol w:w="567"/>
        <w:gridCol w:w="567"/>
        <w:gridCol w:w="567"/>
        <w:gridCol w:w="567"/>
        <w:gridCol w:w="567"/>
      </w:tblGrid>
      <w:tr w:rsidR="00656991" w:rsidRPr="00656991" w:rsidTr="001E7751">
        <w:trPr>
          <w:trHeight w:val="1694"/>
        </w:trPr>
        <w:tc>
          <w:tcPr>
            <w:tcW w:w="534"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十</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億</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千</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百</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十</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万</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千</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百</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十</w:t>
            </w:r>
          </w:p>
        </w:tc>
        <w:tc>
          <w:tcPr>
            <w:tcW w:w="567" w:type="dxa"/>
            <w:shd w:val="clear" w:color="auto" w:fill="auto"/>
          </w:tcPr>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円</w:t>
            </w:r>
          </w:p>
        </w:tc>
      </w:tr>
    </w:tbl>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入札金額</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ind w:firstLineChars="100" w:firstLine="210"/>
        <w:jc w:val="both"/>
        <w:rPr>
          <w:rFonts w:ascii="ＭＳ 明朝" w:hAnsi="ＭＳ 明朝" w:cs="JustUnitMark"/>
          <w:color w:val="000000" w:themeColor="text1"/>
          <w:shd w:val="pct15" w:color="auto" w:fill="FFFFFF"/>
        </w:rPr>
      </w:pPr>
      <w:r w:rsidRPr="00656991">
        <w:rPr>
          <w:rFonts w:ascii="ＭＳ 明朝" w:hAnsi="ＭＳ 明朝" w:cs="JustUnitMark"/>
          <w:color w:val="000000" w:themeColor="text1"/>
        </w:rPr>
        <w:t>た</w:t>
      </w:r>
      <w:r w:rsidR="00AE42B3" w:rsidRPr="00656991">
        <w:rPr>
          <w:rFonts w:ascii="ＭＳ 明朝" w:hAnsi="ＭＳ 明朝" w:cs="JustUnitMark"/>
          <w:color w:val="000000" w:themeColor="text1"/>
        </w:rPr>
        <w:t>だし、</w:t>
      </w:r>
      <w:r w:rsidR="000855C0" w:rsidRPr="00656991">
        <w:rPr>
          <w:rFonts w:ascii="ＭＳ 明朝" w:hAnsi="ＭＳ 明朝" w:cs="JustUnitMark" w:hint="eastAsia"/>
          <w:color w:val="000000" w:themeColor="text1"/>
        </w:rPr>
        <w:t>令和7年度　県債道改交金　第13</w:t>
      </w:r>
      <w:r w:rsidR="00473698" w:rsidRPr="00656991">
        <w:rPr>
          <w:rFonts w:ascii="ＭＳ 明朝" w:hAnsi="ＭＳ 明朝" w:cs="JustUnitMark"/>
          <w:color w:val="000000" w:themeColor="text1"/>
        </w:rPr>
        <w:t>0</w:t>
      </w:r>
      <w:r w:rsidR="000855C0" w:rsidRPr="00656991">
        <w:rPr>
          <w:rFonts w:ascii="ＭＳ 明朝" w:hAnsi="ＭＳ 明朝" w:cs="JustUnitMark" w:hint="eastAsia"/>
          <w:color w:val="000000" w:themeColor="text1"/>
        </w:rPr>
        <w:t>号</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D90EDA"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w:t>
      </w:r>
      <w:r w:rsidR="000855C0" w:rsidRPr="00656991">
        <w:rPr>
          <w:rFonts w:ascii="ＭＳ 明朝" w:hAnsi="ＭＳ 明朝" w:cs="JustUnitMark" w:hint="eastAsia"/>
          <w:color w:val="000000" w:themeColor="text1"/>
        </w:rPr>
        <w:t>西牟婁郡白浜町庄川外地内</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D90EDA"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（工事名）　　　</w:t>
      </w:r>
      <w:r w:rsidR="00213366" w:rsidRPr="00656991">
        <w:rPr>
          <w:rFonts w:ascii="ＭＳ 明朝" w:hAnsi="ＭＳ 明朝" w:cs="JustUnitMark"/>
          <w:color w:val="000000" w:themeColor="text1"/>
        </w:rPr>
        <w:t xml:space="preserve">　</w:t>
      </w:r>
      <w:r w:rsidR="000855C0" w:rsidRPr="00656991">
        <w:rPr>
          <w:rFonts w:ascii="ＭＳ 明朝" w:hAnsi="ＭＳ 明朝" w:cs="JustUnitMark" w:hint="eastAsia"/>
          <w:color w:val="000000" w:themeColor="text1"/>
        </w:rPr>
        <w:t>白浜久木線（仮称庄川久木1号トンネル）道路改良工事</w:t>
      </w:r>
      <w:r w:rsidR="00213366" w:rsidRPr="00656991">
        <w:rPr>
          <w:rFonts w:ascii="ＭＳ 明朝" w:hAnsi="ＭＳ 明朝" w:cs="JustUnitMark"/>
          <w:color w:val="000000" w:themeColor="text1"/>
        </w:rPr>
        <w:t xml:space="preserve">　入札金</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上記のとおり別紙図面及び仕様書によって請負をしますから入札します。</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w:t>
      </w:r>
      <w:r w:rsidR="002E1909" w:rsidRPr="00656991">
        <w:rPr>
          <w:rFonts w:ascii="ＭＳ 明朝" w:hAnsi="ＭＳ 明朝" w:cs="JustUnitMark" w:hint="eastAsia"/>
          <w:color w:val="000000" w:themeColor="text1"/>
        </w:rPr>
        <w:t>令和</w:t>
      </w:r>
      <w:r w:rsidRPr="00656991">
        <w:rPr>
          <w:rFonts w:ascii="ＭＳ 明朝" w:hAnsi="ＭＳ 明朝" w:cs="JustUnitMark"/>
          <w:color w:val="000000" w:themeColor="text1"/>
        </w:rPr>
        <w:t xml:space="preserve">　　年　　月　　日</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共同企業体の名称：</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（代表者）</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所在地</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商号又は名称</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代表者氏名　　　　　　　　　　（印）　</w:t>
      </w: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656991">
        <w:rPr>
          <w:rFonts w:ascii="ＭＳ 明朝" w:hAnsi="ＭＳ 明朝" w:cs="JustUnitMark"/>
          <w:color w:val="000000" w:themeColor="text1"/>
        </w:rPr>
        <w:t xml:space="preserve">　和歌山県知事　様</w:t>
      </w:r>
      <w:bookmarkStart w:id="0" w:name="_GoBack"/>
      <w:bookmarkEnd w:id="0"/>
    </w:p>
    <w:p w:rsidR="00213366" w:rsidRPr="00656991"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rsidR="00CF3AB9" w:rsidRPr="00656991" w:rsidRDefault="00CF3AB9">
      <w:pPr>
        <w:rPr>
          <w:rFonts w:ascii="ＭＳ 明朝" w:hAnsi="ＭＳ 明朝"/>
          <w:color w:val="000000" w:themeColor="text1"/>
        </w:rPr>
      </w:pPr>
    </w:p>
    <w:sectPr w:rsidR="00CF3AB9" w:rsidRPr="00656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51" w:rsidRDefault="001E7751" w:rsidP="002E1E28">
      <w:r>
        <w:separator/>
      </w:r>
    </w:p>
  </w:endnote>
  <w:endnote w:type="continuationSeparator" w:id="0">
    <w:p w:rsidR="001E7751" w:rsidRDefault="001E7751" w:rsidP="002E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51" w:rsidRDefault="001E7751" w:rsidP="002E1E28">
      <w:r>
        <w:separator/>
      </w:r>
    </w:p>
  </w:footnote>
  <w:footnote w:type="continuationSeparator" w:id="0">
    <w:p w:rsidR="001E7751" w:rsidRDefault="001E7751" w:rsidP="002E1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66"/>
    <w:rsid w:val="000855C0"/>
    <w:rsid w:val="000C3A01"/>
    <w:rsid w:val="00102EA2"/>
    <w:rsid w:val="001B37EF"/>
    <w:rsid w:val="001E7751"/>
    <w:rsid w:val="00213366"/>
    <w:rsid w:val="002E1909"/>
    <w:rsid w:val="002E1E28"/>
    <w:rsid w:val="002F26C4"/>
    <w:rsid w:val="00393D38"/>
    <w:rsid w:val="003B3398"/>
    <w:rsid w:val="0043176C"/>
    <w:rsid w:val="00473698"/>
    <w:rsid w:val="00570F26"/>
    <w:rsid w:val="005C7676"/>
    <w:rsid w:val="00634B49"/>
    <w:rsid w:val="00656991"/>
    <w:rsid w:val="006C51F8"/>
    <w:rsid w:val="006D46C0"/>
    <w:rsid w:val="007A01F4"/>
    <w:rsid w:val="007D1C8C"/>
    <w:rsid w:val="00AA7005"/>
    <w:rsid w:val="00AE42B3"/>
    <w:rsid w:val="00AF44DB"/>
    <w:rsid w:val="00B062F6"/>
    <w:rsid w:val="00CA2B4E"/>
    <w:rsid w:val="00CA6117"/>
    <w:rsid w:val="00CF3AB9"/>
    <w:rsid w:val="00D25810"/>
    <w:rsid w:val="00D90EDA"/>
    <w:rsid w:val="00DE19A1"/>
    <w:rsid w:val="00EC2F5C"/>
    <w:rsid w:val="00EF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D01F92BB-FA98-4E82-99FB-7758D577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366"/>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E28"/>
    <w:pPr>
      <w:tabs>
        <w:tab w:val="center" w:pos="4252"/>
        <w:tab w:val="right" w:pos="8504"/>
      </w:tabs>
      <w:snapToGrid w:val="0"/>
    </w:pPr>
  </w:style>
  <w:style w:type="character" w:customStyle="1" w:styleId="a4">
    <w:name w:val="ヘッダー (文字)"/>
    <w:basedOn w:val="a0"/>
    <w:link w:val="a3"/>
    <w:uiPriority w:val="99"/>
    <w:rsid w:val="002E1E28"/>
    <w:rPr>
      <w:rFonts w:ascii="Times New Roman" w:eastAsia="ＭＳ 明朝" w:hAnsi="Times New Roman" w:cs="ＭＳ 明朝"/>
      <w:color w:val="000000"/>
      <w:kern w:val="0"/>
      <w:szCs w:val="21"/>
    </w:rPr>
  </w:style>
  <w:style w:type="paragraph" w:styleId="a5">
    <w:name w:val="footer"/>
    <w:basedOn w:val="a"/>
    <w:link w:val="a6"/>
    <w:uiPriority w:val="99"/>
    <w:unhideWhenUsed/>
    <w:rsid w:val="002E1E28"/>
    <w:pPr>
      <w:tabs>
        <w:tab w:val="center" w:pos="4252"/>
        <w:tab w:val="right" w:pos="8504"/>
      </w:tabs>
      <w:snapToGrid w:val="0"/>
    </w:pPr>
  </w:style>
  <w:style w:type="character" w:customStyle="1" w:styleId="a6">
    <w:name w:val="フッター (文字)"/>
    <w:basedOn w:val="a0"/>
    <w:link w:val="a5"/>
    <w:uiPriority w:val="99"/>
    <w:rsid w:val="002E1E28"/>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CA2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B4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139777</dc:creator>
  <cp:lastModifiedBy>141828</cp:lastModifiedBy>
  <cp:revision>11</cp:revision>
  <cp:lastPrinted>2025-03-12T06:29:00Z</cp:lastPrinted>
  <dcterms:created xsi:type="dcterms:W3CDTF">2022-03-18T04:46:00Z</dcterms:created>
  <dcterms:modified xsi:type="dcterms:W3CDTF">2025-06-16T00:14:00Z</dcterms:modified>
</cp:coreProperties>
</file>