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4123" w14:textId="04CCC957" w:rsidR="003B336E" w:rsidRPr="00E24A41" w:rsidRDefault="00ED0D89" w:rsidP="003B336E">
      <w:pPr>
        <w:jc w:val="center"/>
        <w:rPr>
          <w:rFonts w:asciiTheme="majorEastAsia" w:eastAsiaTheme="majorEastAsia" w:hAnsiTheme="majorEastAsia"/>
        </w:rPr>
      </w:pPr>
      <w:r>
        <w:rPr>
          <w:rFonts w:asciiTheme="majorEastAsia" w:eastAsiaTheme="majorEastAsia" w:hAnsiTheme="majorEastAsia" w:hint="eastAsia"/>
        </w:rPr>
        <w:t>令和</w:t>
      </w:r>
      <w:r w:rsidR="00D06AC7">
        <w:rPr>
          <w:rFonts w:asciiTheme="majorEastAsia" w:eastAsiaTheme="majorEastAsia" w:hAnsiTheme="majorEastAsia" w:hint="eastAsia"/>
        </w:rPr>
        <w:t>８</w:t>
      </w:r>
      <w:r w:rsidR="00792341" w:rsidRPr="00E24A41">
        <w:rPr>
          <w:rFonts w:asciiTheme="majorEastAsia" w:eastAsiaTheme="majorEastAsia" w:hAnsiTheme="majorEastAsia" w:hint="eastAsia"/>
        </w:rPr>
        <w:t>年度</w:t>
      </w:r>
      <w:r w:rsidR="00DD1D42" w:rsidRPr="00E24A41">
        <w:rPr>
          <w:rFonts w:asciiTheme="majorEastAsia" w:eastAsiaTheme="majorEastAsia" w:hAnsiTheme="majorEastAsia" w:hint="eastAsia"/>
        </w:rPr>
        <w:t>和歌山県立こころの医療センタ</w:t>
      </w:r>
      <w:r w:rsidR="00DD1D42" w:rsidRPr="005C0BA5">
        <w:rPr>
          <w:rFonts w:asciiTheme="majorEastAsia" w:eastAsiaTheme="majorEastAsia" w:hAnsiTheme="majorEastAsia" w:hint="eastAsia"/>
        </w:rPr>
        <w:t>ー</w:t>
      </w:r>
      <w:r w:rsidR="0063071D" w:rsidRPr="005C0BA5">
        <w:rPr>
          <w:rFonts w:asciiTheme="majorEastAsia" w:eastAsiaTheme="majorEastAsia" w:hAnsiTheme="majorEastAsia" w:hint="eastAsia"/>
        </w:rPr>
        <w:t>施設管理コンサルタント</w:t>
      </w:r>
      <w:r w:rsidR="003B336E" w:rsidRPr="00E24A41">
        <w:rPr>
          <w:rFonts w:asciiTheme="majorEastAsia" w:eastAsiaTheme="majorEastAsia" w:hAnsiTheme="majorEastAsia" w:hint="eastAsia"/>
        </w:rPr>
        <w:t>業務委託仕様書</w:t>
      </w:r>
    </w:p>
    <w:p w14:paraId="5A888B5E" w14:textId="77777777" w:rsidR="003B336E" w:rsidRPr="0063071D" w:rsidRDefault="003B336E" w:rsidP="003B336E">
      <w:pPr>
        <w:jc w:val="center"/>
        <w:rPr>
          <w:rFonts w:asciiTheme="majorEastAsia" w:eastAsiaTheme="majorEastAsia" w:hAnsiTheme="majorEastAsia"/>
        </w:rPr>
      </w:pPr>
    </w:p>
    <w:p w14:paraId="43578312" w14:textId="77777777" w:rsidR="00D766B6" w:rsidRPr="00E24A41" w:rsidRDefault="00D766B6" w:rsidP="00BA0BFD">
      <w:pPr>
        <w:pStyle w:val="a7"/>
        <w:numPr>
          <w:ilvl w:val="0"/>
          <w:numId w:val="11"/>
        </w:numPr>
        <w:ind w:leftChars="0"/>
        <w:jc w:val="left"/>
        <w:rPr>
          <w:rFonts w:asciiTheme="majorEastAsia" w:eastAsiaTheme="majorEastAsia" w:hAnsiTheme="majorEastAsia"/>
        </w:rPr>
      </w:pPr>
      <w:r w:rsidRPr="00E24A41">
        <w:rPr>
          <w:rFonts w:asciiTheme="majorEastAsia" w:eastAsiaTheme="majorEastAsia" w:hAnsiTheme="majorEastAsia" w:hint="eastAsia"/>
        </w:rPr>
        <w:t>業務の目的</w:t>
      </w:r>
    </w:p>
    <w:p w14:paraId="67FC0A92" w14:textId="108C641D" w:rsidR="00F17969" w:rsidRDefault="00F17969" w:rsidP="00F17969">
      <w:pPr>
        <w:pStyle w:val="a7"/>
        <w:ind w:leftChars="0" w:left="720" w:firstLineChars="100" w:firstLine="210"/>
        <w:rPr>
          <w:rFonts w:asciiTheme="majorEastAsia" w:eastAsiaTheme="majorEastAsia" w:hAnsiTheme="majorEastAsia"/>
          <w:szCs w:val="21"/>
        </w:rPr>
      </w:pPr>
      <w:r>
        <w:rPr>
          <w:rFonts w:asciiTheme="majorEastAsia" w:eastAsiaTheme="majorEastAsia" w:hAnsiTheme="majorEastAsia" w:hint="eastAsia"/>
          <w:szCs w:val="21"/>
        </w:rPr>
        <w:t>和歌山県立こころの医療センターは、建設から２０年余りが経過し、建物・設備の老朽化が進んでおり、更新期を迎えつつある大規模修繕（特に機械設備）の必要性が増してきている。また、個別施設計画に基づき大規模以外の施設の修繕を進める必要がある。</w:t>
      </w:r>
    </w:p>
    <w:p w14:paraId="4B2E7A40" w14:textId="7B9F1FEE" w:rsidR="00F17969" w:rsidRPr="00E24A41" w:rsidRDefault="00F17969" w:rsidP="00F17969">
      <w:pPr>
        <w:pStyle w:val="a7"/>
        <w:ind w:leftChars="0" w:left="720" w:firstLineChars="100" w:firstLine="210"/>
        <w:rPr>
          <w:rFonts w:asciiTheme="majorEastAsia" w:eastAsiaTheme="majorEastAsia" w:hAnsiTheme="majorEastAsia"/>
          <w:szCs w:val="21"/>
        </w:rPr>
      </w:pPr>
      <w:r>
        <w:rPr>
          <w:rFonts w:asciiTheme="majorEastAsia" w:eastAsiaTheme="majorEastAsia" w:hAnsiTheme="majorEastAsia" w:hint="eastAsia"/>
          <w:szCs w:val="21"/>
        </w:rPr>
        <w:t>これらのことから、施設修繕の計画立案について、支援・提言を当センターに行うことを目的とする。</w:t>
      </w:r>
    </w:p>
    <w:p w14:paraId="6DC8CC1F" w14:textId="77777777" w:rsidR="000C063F" w:rsidRPr="00E24A41" w:rsidRDefault="000C063F" w:rsidP="000C063F">
      <w:pPr>
        <w:ind w:left="708" w:hangingChars="337" w:hanging="708"/>
        <w:jc w:val="left"/>
        <w:rPr>
          <w:rFonts w:asciiTheme="majorEastAsia" w:eastAsiaTheme="majorEastAsia" w:hAnsiTheme="majorEastAsia"/>
        </w:rPr>
      </w:pPr>
    </w:p>
    <w:p w14:paraId="400304E2" w14:textId="77777777" w:rsidR="00BA0BFD" w:rsidRPr="00E24A41" w:rsidRDefault="0063071D" w:rsidP="00BA0BFD">
      <w:pPr>
        <w:pStyle w:val="a7"/>
        <w:numPr>
          <w:ilvl w:val="0"/>
          <w:numId w:val="11"/>
        </w:numPr>
        <w:ind w:leftChars="0"/>
        <w:jc w:val="left"/>
        <w:rPr>
          <w:rFonts w:asciiTheme="majorEastAsia" w:eastAsiaTheme="majorEastAsia" w:hAnsiTheme="majorEastAsia"/>
        </w:rPr>
      </w:pPr>
      <w:r>
        <w:rPr>
          <w:rFonts w:asciiTheme="majorEastAsia" w:eastAsiaTheme="majorEastAsia" w:hAnsiTheme="majorEastAsia" w:hint="eastAsia"/>
        </w:rPr>
        <w:t>施設概要</w:t>
      </w:r>
    </w:p>
    <w:p w14:paraId="4EDF2D24" w14:textId="77777777" w:rsidR="008C4854" w:rsidRDefault="0063071D" w:rsidP="0063071D">
      <w:pPr>
        <w:ind w:left="720"/>
        <w:jc w:val="left"/>
        <w:rPr>
          <w:rFonts w:asciiTheme="majorEastAsia" w:eastAsiaTheme="majorEastAsia" w:hAnsiTheme="majorEastAsia"/>
        </w:rPr>
      </w:pPr>
      <w:r>
        <w:rPr>
          <w:rFonts w:asciiTheme="majorEastAsia" w:eastAsiaTheme="majorEastAsia" w:hAnsiTheme="majorEastAsia" w:hint="eastAsia"/>
        </w:rPr>
        <w:t>施設名称　　　和歌山県立こころの医療センター</w:t>
      </w:r>
    </w:p>
    <w:p w14:paraId="62D38C27" w14:textId="77777777" w:rsidR="0063071D" w:rsidRDefault="0063071D" w:rsidP="0063071D">
      <w:pPr>
        <w:ind w:left="720"/>
        <w:jc w:val="left"/>
        <w:rPr>
          <w:rFonts w:asciiTheme="majorEastAsia" w:eastAsiaTheme="majorEastAsia" w:hAnsiTheme="majorEastAsia"/>
        </w:rPr>
      </w:pPr>
      <w:r>
        <w:rPr>
          <w:rFonts w:asciiTheme="majorEastAsia" w:eastAsiaTheme="majorEastAsia" w:hAnsiTheme="majorEastAsia" w:hint="eastAsia"/>
        </w:rPr>
        <w:t>施設の場所　　和歌山県有田郡有田川町庄３１番地</w:t>
      </w:r>
    </w:p>
    <w:p w14:paraId="68B49858" w14:textId="77777777" w:rsidR="0063071D" w:rsidRDefault="00545AAB" w:rsidP="0063071D">
      <w:pPr>
        <w:ind w:left="720"/>
        <w:jc w:val="left"/>
        <w:rPr>
          <w:rFonts w:asciiTheme="majorEastAsia" w:eastAsiaTheme="majorEastAsia" w:hAnsiTheme="majorEastAsia"/>
        </w:rPr>
      </w:pPr>
      <w:r>
        <w:rPr>
          <w:rFonts w:asciiTheme="majorEastAsia" w:eastAsiaTheme="majorEastAsia" w:hAnsiTheme="majorEastAsia" w:hint="eastAsia"/>
        </w:rPr>
        <w:t>敷地概要　　　２９，４６２．４４</w:t>
      </w:r>
      <w:r w:rsidR="0063071D">
        <w:rPr>
          <w:rFonts w:asciiTheme="majorEastAsia" w:eastAsiaTheme="majorEastAsia" w:hAnsiTheme="majorEastAsia" w:hint="eastAsia"/>
        </w:rPr>
        <w:t>㎡</w:t>
      </w:r>
    </w:p>
    <w:p w14:paraId="7345628C" w14:textId="77777777" w:rsidR="0063071D" w:rsidRDefault="0063071D" w:rsidP="0063071D">
      <w:pPr>
        <w:ind w:left="720"/>
        <w:jc w:val="left"/>
        <w:rPr>
          <w:rFonts w:asciiTheme="majorEastAsia" w:eastAsiaTheme="majorEastAsia" w:hAnsiTheme="majorEastAsia"/>
        </w:rPr>
      </w:pPr>
      <w:r>
        <w:rPr>
          <w:rFonts w:asciiTheme="majorEastAsia" w:eastAsiaTheme="majorEastAsia" w:hAnsiTheme="majorEastAsia" w:hint="eastAsia"/>
        </w:rPr>
        <w:t>建物概要</w:t>
      </w:r>
      <w:r w:rsidR="00545AAB">
        <w:rPr>
          <w:rFonts w:asciiTheme="majorEastAsia" w:eastAsiaTheme="majorEastAsia" w:hAnsiTheme="majorEastAsia" w:hint="eastAsia"/>
        </w:rPr>
        <w:t xml:space="preserve">　　　鉄筋コンクリート造（診療管理棟２階建、病棟３階建）</w:t>
      </w:r>
    </w:p>
    <w:p w14:paraId="47E29B5B" w14:textId="77777777" w:rsidR="0063071D" w:rsidRDefault="00545AAB" w:rsidP="00D45909">
      <w:pPr>
        <w:ind w:left="720"/>
        <w:jc w:val="left"/>
        <w:rPr>
          <w:rFonts w:asciiTheme="majorEastAsia" w:eastAsiaTheme="majorEastAsia" w:hAnsiTheme="majorEastAsia"/>
        </w:rPr>
      </w:pPr>
      <w:r>
        <w:rPr>
          <w:rFonts w:asciiTheme="majorEastAsia" w:eastAsiaTheme="majorEastAsia" w:hAnsiTheme="majorEastAsia" w:hint="eastAsia"/>
        </w:rPr>
        <w:t xml:space="preserve">　　　　　　　１６，６７６．６０㎡</w:t>
      </w:r>
    </w:p>
    <w:p w14:paraId="5B6ECDB2" w14:textId="77777777" w:rsidR="0063071D" w:rsidRPr="00E24A41" w:rsidRDefault="0063071D" w:rsidP="0063071D">
      <w:pPr>
        <w:ind w:left="720"/>
        <w:jc w:val="left"/>
        <w:rPr>
          <w:rFonts w:asciiTheme="majorEastAsia" w:eastAsiaTheme="majorEastAsia" w:hAnsiTheme="majorEastAsia"/>
        </w:rPr>
      </w:pPr>
    </w:p>
    <w:p w14:paraId="1C817EC8" w14:textId="2D286E64" w:rsidR="008857F0" w:rsidRDefault="0063071D" w:rsidP="000C063F">
      <w:pPr>
        <w:pStyle w:val="a7"/>
        <w:numPr>
          <w:ilvl w:val="0"/>
          <w:numId w:val="11"/>
        </w:numPr>
        <w:ind w:leftChars="0"/>
        <w:jc w:val="left"/>
        <w:rPr>
          <w:rFonts w:asciiTheme="majorEastAsia" w:eastAsiaTheme="majorEastAsia" w:hAnsiTheme="majorEastAsia"/>
          <w:szCs w:val="21"/>
        </w:rPr>
      </w:pPr>
      <w:r w:rsidRPr="0063071D">
        <w:rPr>
          <w:rFonts w:asciiTheme="majorEastAsia" w:eastAsiaTheme="majorEastAsia" w:hAnsiTheme="majorEastAsia" w:hint="eastAsia"/>
          <w:szCs w:val="21"/>
        </w:rPr>
        <w:t>業務内容</w:t>
      </w:r>
    </w:p>
    <w:p w14:paraId="098A5818" w14:textId="613E3330" w:rsidR="000C063F" w:rsidRDefault="000C063F" w:rsidP="000C063F">
      <w:pPr>
        <w:ind w:left="708" w:hangingChars="337" w:hanging="708"/>
        <w:jc w:val="left"/>
        <w:rPr>
          <w:rFonts w:asciiTheme="majorEastAsia" w:eastAsiaTheme="majorEastAsia" w:hAnsiTheme="majorEastAsia"/>
          <w:szCs w:val="21"/>
        </w:rPr>
      </w:pPr>
      <w:r>
        <w:rPr>
          <w:rFonts w:asciiTheme="majorEastAsia" w:eastAsiaTheme="majorEastAsia" w:hAnsiTheme="majorEastAsia" w:hint="eastAsia"/>
          <w:szCs w:val="21"/>
        </w:rPr>
        <w:t xml:space="preserve">　　　　 令和７年度に実施した施設管理コンサルタント業務委託により、建物・設備の劣化度調査を実施した。特にファンコイルユニット（冷暖房）の更新にあたっては、病室を一定期間閉鎖しつつ更新を行う必要があることから、病棟や各病室の設備等の更新・修繕も併せて行うことで効率的な更新修繕を行うことが可能となることから、前述の劣化度調査の結果を踏まえ、病棟や各病室の設備等の更新・修繕について包括的に検討を行う。</w:t>
      </w:r>
      <w:r w:rsidR="00DD75CB">
        <w:rPr>
          <w:rFonts w:asciiTheme="majorEastAsia" w:eastAsiaTheme="majorEastAsia" w:hAnsiTheme="majorEastAsia" w:hint="eastAsia"/>
          <w:szCs w:val="21"/>
        </w:rPr>
        <w:t>（公共下水道接続案件含む）</w:t>
      </w:r>
    </w:p>
    <w:p w14:paraId="1B623CC7" w14:textId="77777777" w:rsidR="000C063F" w:rsidRDefault="000C063F" w:rsidP="000C063F">
      <w:pPr>
        <w:ind w:left="708" w:hangingChars="337" w:hanging="708"/>
        <w:jc w:val="left"/>
        <w:rPr>
          <w:rFonts w:asciiTheme="majorEastAsia" w:eastAsiaTheme="majorEastAsia" w:hAnsiTheme="majorEastAsia"/>
          <w:szCs w:val="21"/>
        </w:rPr>
      </w:pPr>
      <w:r>
        <w:rPr>
          <w:rFonts w:asciiTheme="majorEastAsia" w:eastAsiaTheme="majorEastAsia" w:hAnsiTheme="majorEastAsia" w:hint="eastAsia"/>
          <w:szCs w:val="21"/>
        </w:rPr>
        <w:t xml:space="preserve">　　　　 ついては、ファンコイルユニット（冷暖房）の更新を軸とした病棟・病室の修繕内容を精査し、大規模修繕の計画立案（設計・更新及びこれらの予算化に関すること）及びそれ以外の個別修繕に係る随時の課題・概算金額（予算化に関すること）等の助言（アドバイス）を行う。</w:t>
      </w:r>
    </w:p>
    <w:p w14:paraId="22C270A4" w14:textId="77777777" w:rsidR="000C063F" w:rsidRDefault="000C063F" w:rsidP="000C063F">
      <w:pPr>
        <w:jc w:val="left"/>
        <w:rPr>
          <w:rFonts w:asciiTheme="majorEastAsia" w:eastAsiaTheme="majorEastAsia" w:hAnsiTheme="majorEastAsia"/>
          <w:szCs w:val="21"/>
        </w:rPr>
      </w:pPr>
    </w:p>
    <w:p w14:paraId="18680EF5" w14:textId="77777777" w:rsidR="000C063F" w:rsidRDefault="000C063F" w:rsidP="000C063F">
      <w:pPr>
        <w:ind w:firstLineChars="472" w:firstLine="991"/>
        <w:jc w:val="left"/>
        <w:rPr>
          <w:rFonts w:asciiTheme="majorEastAsia" w:eastAsiaTheme="majorEastAsia" w:hAnsiTheme="majorEastAsia"/>
          <w:szCs w:val="21"/>
        </w:rPr>
      </w:pPr>
      <w:r>
        <w:rPr>
          <w:rFonts w:asciiTheme="majorEastAsia" w:eastAsiaTheme="majorEastAsia" w:hAnsiTheme="majorEastAsia" w:hint="eastAsia"/>
          <w:szCs w:val="21"/>
        </w:rPr>
        <w:t>●大規模修繕の計画立案</w:t>
      </w:r>
    </w:p>
    <w:p w14:paraId="6B129C80" w14:textId="77777777" w:rsidR="000C063F" w:rsidRDefault="000C063F" w:rsidP="000C063F">
      <w:pPr>
        <w:ind w:firstLineChars="604" w:firstLine="1273"/>
        <w:jc w:val="left"/>
        <w:rPr>
          <w:rFonts w:asciiTheme="majorEastAsia" w:eastAsiaTheme="majorEastAsia" w:hAnsiTheme="majorEastAsia"/>
          <w:szCs w:val="21"/>
        </w:rPr>
      </w:pPr>
      <w:r w:rsidRPr="00EE7D32">
        <w:rPr>
          <w:rFonts w:asciiTheme="majorEastAsia" w:eastAsiaTheme="majorEastAsia" w:hAnsiTheme="majorEastAsia"/>
          <w:b/>
          <w:bCs/>
          <w:szCs w:val="21"/>
        </w:rPr>
        <w:t>➤</w:t>
      </w:r>
      <w:r>
        <w:rPr>
          <w:rFonts w:asciiTheme="majorEastAsia" w:eastAsiaTheme="majorEastAsia" w:hAnsiTheme="majorEastAsia" w:hint="eastAsia"/>
          <w:szCs w:val="21"/>
        </w:rPr>
        <w:t>ファンコイルユニット更新方法の検討</w:t>
      </w:r>
    </w:p>
    <w:p w14:paraId="440ACFFD" w14:textId="77777777" w:rsidR="000C063F" w:rsidRDefault="000C063F" w:rsidP="000C063F">
      <w:pPr>
        <w:ind w:firstLineChars="604" w:firstLine="1273"/>
        <w:jc w:val="left"/>
        <w:rPr>
          <w:rFonts w:asciiTheme="majorEastAsia" w:eastAsiaTheme="majorEastAsia" w:hAnsiTheme="majorEastAsia"/>
          <w:szCs w:val="21"/>
        </w:rPr>
      </w:pPr>
      <w:r w:rsidRPr="00EE7D32">
        <w:rPr>
          <w:rFonts w:asciiTheme="majorEastAsia" w:eastAsiaTheme="majorEastAsia" w:hAnsiTheme="majorEastAsia"/>
          <w:b/>
          <w:bCs/>
          <w:szCs w:val="21"/>
        </w:rPr>
        <w:t>➤</w:t>
      </w:r>
      <w:r>
        <w:rPr>
          <w:rFonts w:asciiTheme="majorEastAsia" w:eastAsiaTheme="majorEastAsia" w:hAnsiTheme="majorEastAsia" w:hint="eastAsia"/>
          <w:szCs w:val="21"/>
        </w:rPr>
        <w:t>病棟、病室の設備等の更新・修繕内容の精査</w:t>
      </w:r>
    </w:p>
    <w:p w14:paraId="6DD9EF8E" w14:textId="77777777" w:rsidR="000C063F" w:rsidRDefault="000C063F" w:rsidP="000C063F">
      <w:pPr>
        <w:ind w:firstLineChars="604" w:firstLine="1273"/>
        <w:jc w:val="left"/>
        <w:rPr>
          <w:rFonts w:asciiTheme="majorEastAsia" w:eastAsiaTheme="majorEastAsia" w:hAnsiTheme="majorEastAsia"/>
          <w:szCs w:val="21"/>
        </w:rPr>
      </w:pPr>
      <w:r w:rsidRPr="00EE7D32">
        <w:rPr>
          <w:rFonts w:asciiTheme="majorEastAsia" w:eastAsiaTheme="majorEastAsia" w:hAnsiTheme="majorEastAsia"/>
          <w:b/>
          <w:bCs/>
          <w:szCs w:val="21"/>
        </w:rPr>
        <w:t>➤</w:t>
      </w:r>
      <w:r>
        <w:rPr>
          <w:rFonts w:asciiTheme="majorEastAsia" w:eastAsiaTheme="majorEastAsia" w:hAnsiTheme="majorEastAsia" w:hint="eastAsia"/>
          <w:szCs w:val="21"/>
        </w:rPr>
        <w:t>更新の進め方及び工期の検討</w:t>
      </w:r>
    </w:p>
    <w:p w14:paraId="5CC801D6" w14:textId="77777777" w:rsidR="000C063F" w:rsidRDefault="000C063F" w:rsidP="000C063F">
      <w:pPr>
        <w:ind w:firstLineChars="604" w:firstLine="1273"/>
        <w:jc w:val="left"/>
        <w:rPr>
          <w:rFonts w:asciiTheme="majorEastAsia" w:eastAsiaTheme="majorEastAsia" w:hAnsiTheme="majorEastAsia"/>
          <w:szCs w:val="21"/>
        </w:rPr>
      </w:pPr>
      <w:r w:rsidRPr="00EE7D32">
        <w:rPr>
          <w:rFonts w:asciiTheme="majorEastAsia" w:eastAsiaTheme="majorEastAsia" w:hAnsiTheme="majorEastAsia"/>
          <w:b/>
          <w:bCs/>
          <w:szCs w:val="21"/>
        </w:rPr>
        <w:t>➤</w:t>
      </w:r>
      <w:r>
        <w:rPr>
          <w:rFonts w:asciiTheme="majorEastAsia" w:eastAsiaTheme="majorEastAsia" w:hAnsiTheme="majorEastAsia" w:hint="eastAsia"/>
          <w:szCs w:val="21"/>
        </w:rPr>
        <w:t>更新にあたっての概算金額の算出</w:t>
      </w:r>
    </w:p>
    <w:p w14:paraId="7FFB5444" w14:textId="77777777" w:rsidR="000C063F" w:rsidRDefault="000C063F" w:rsidP="000C063F">
      <w:pPr>
        <w:ind w:firstLineChars="472" w:firstLine="991"/>
        <w:jc w:val="left"/>
        <w:rPr>
          <w:rFonts w:asciiTheme="majorEastAsia" w:eastAsiaTheme="majorEastAsia" w:hAnsiTheme="majorEastAsia"/>
          <w:szCs w:val="21"/>
        </w:rPr>
      </w:pPr>
      <w:r>
        <w:rPr>
          <w:rFonts w:asciiTheme="majorEastAsia" w:eastAsiaTheme="majorEastAsia" w:hAnsiTheme="majorEastAsia" w:hint="eastAsia"/>
          <w:szCs w:val="21"/>
        </w:rPr>
        <w:t>●個別修繕アドバイザリー</w:t>
      </w:r>
    </w:p>
    <w:p w14:paraId="67DCB9A0" w14:textId="77777777" w:rsidR="000C063F" w:rsidRDefault="000C063F" w:rsidP="000C063F">
      <w:pPr>
        <w:ind w:firstLineChars="604" w:firstLine="1273"/>
        <w:jc w:val="left"/>
        <w:rPr>
          <w:rFonts w:asciiTheme="majorEastAsia" w:eastAsiaTheme="majorEastAsia" w:hAnsiTheme="majorEastAsia"/>
          <w:szCs w:val="21"/>
        </w:rPr>
      </w:pPr>
      <w:r w:rsidRPr="00EE7D32">
        <w:rPr>
          <w:rFonts w:asciiTheme="majorEastAsia" w:eastAsiaTheme="majorEastAsia" w:hAnsiTheme="majorEastAsia"/>
          <w:b/>
          <w:bCs/>
          <w:szCs w:val="21"/>
        </w:rPr>
        <w:t>➤</w:t>
      </w:r>
      <w:r>
        <w:rPr>
          <w:rFonts w:asciiTheme="majorEastAsia" w:eastAsiaTheme="majorEastAsia" w:hAnsiTheme="majorEastAsia" w:hint="eastAsia"/>
          <w:szCs w:val="21"/>
        </w:rPr>
        <w:t>個別的な施設設備修繕（小規模修繕含む）の助言・提案</w:t>
      </w:r>
    </w:p>
    <w:p w14:paraId="19CA11F5" w14:textId="77777777" w:rsidR="000C063F" w:rsidRDefault="000C063F" w:rsidP="000C063F">
      <w:pPr>
        <w:ind w:firstLineChars="604" w:firstLine="1273"/>
        <w:jc w:val="left"/>
        <w:rPr>
          <w:rFonts w:asciiTheme="majorEastAsia" w:eastAsiaTheme="majorEastAsia" w:hAnsiTheme="majorEastAsia"/>
          <w:szCs w:val="21"/>
        </w:rPr>
      </w:pPr>
      <w:r w:rsidRPr="00EE7D32">
        <w:rPr>
          <w:rFonts w:asciiTheme="majorEastAsia" w:eastAsiaTheme="majorEastAsia" w:hAnsiTheme="majorEastAsia"/>
          <w:b/>
          <w:bCs/>
          <w:szCs w:val="21"/>
        </w:rPr>
        <w:t>➤</w:t>
      </w:r>
      <w:r>
        <w:rPr>
          <w:rFonts w:asciiTheme="majorEastAsia" w:eastAsiaTheme="majorEastAsia" w:hAnsiTheme="majorEastAsia" w:hint="eastAsia"/>
          <w:szCs w:val="21"/>
        </w:rPr>
        <w:t>修繕方法の提案及び修繕に係る概算金額の算出</w:t>
      </w:r>
    </w:p>
    <w:p w14:paraId="781FADE1" w14:textId="77777777" w:rsidR="000C063F" w:rsidRDefault="000C063F" w:rsidP="000C063F">
      <w:pPr>
        <w:ind w:firstLineChars="604" w:firstLine="1273"/>
        <w:jc w:val="left"/>
        <w:rPr>
          <w:rFonts w:asciiTheme="majorEastAsia" w:eastAsiaTheme="majorEastAsia" w:hAnsiTheme="majorEastAsia"/>
          <w:szCs w:val="21"/>
        </w:rPr>
      </w:pPr>
      <w:r w:rsidRPr="00EE7D32">
        <w:rPr>
          <w:rFonts w:asciiTheme="majorEastAsia" w:eastAsiaTheme="majorEastAsia" w:hAnsiTheme="majorEastAsia"/>
          <w:b/>
          <w:bCs/>
          <w:szCs w:val="21"/>
        </w:rPr>
        <w:t>➤</w:t>
      </w:r>
      <w:r>
        <w:rPr>
          <w:rFonts w:asciiTheme="majorEastAsia" w:eastAsiaTheme="majorEastAsia" w:hAnsiTheme="majorEastAsia" w:hint="eastAsia"/>
          <w:szCs w:val="21"/>
        </w:rPr>
        <w:t>仕様書作成に係る助言・補助</w:t>
      </w:r>
    </w:p>
    <w:p w14:paraId="725E94AF" w14:textId="77777777" w:rsidR="000C063F" w:rsidRDefault="000C063F" w:rsidP="000C063F">
      <w:pPr>
        <w:ind w:firstLineChars="604" w:firstLine="1273"/>
        <w:jc w:val="left"/>
        <w:rPr>
          <w:rFonts w:asciiTheme="majorEastAsia" w:eastAsiaTheme="majorEastAsia" w:hAnsiTheme="majorEastAsia"/>
          <w:szCs w:val="21"/>
        </w:rPr>
      </w:pPr>
      <w:r w:rsidRPr="00EE7D32">
        <w:rPr>
          <w:rFonts w:asciiTheme="majorEastAsia" w:eastAsiaTheme="majorEastAsia" w:hAnsiTheme="majorEastAsia"/>
          <w:b/>
          <w:bCs/>
          <w:szCs w:val="21"/>
        </w:rPr>
        <w:t>➤</w:t>
      </w:r>
      <w:r>
        <w:rPr>
          <w:rFonts w:asciiTheme="majorEastAsia" w:eastAsiaTheme="majorEastAsia" w:hAnsiTheme="majorEastAsia" w:hint="eastAsia"/>
          <w:szCs w:val="21"/>
        </w:rPr>
        <w:t>業務打合せに係る助言・補助</w:t>
      </w:r>
    </w:p>
    <w:p w14:paraId="317AF8D5" w14:textId="77777777" w:rsidR="000C063F" w:rsidRDefault="000C063F" w:rsidP="000C063F">
      <w:pPr>
        <w:ind w:firstLineChars="604" w:firstLine="1273"/>
        <w:jc w:val="left"/>
        <w:rPr>
          <w:rFonts w:asciiTheme="majorEastAsia" w:eastAsiaTheme="majorEastAsia" w:hAnsiTheme="majorEastAsia"/>
          <w:szCs w:val="21"/>
        </w:rPr>
      </w:pPr>
      <w:r w:rsidRPr="00EE7D32">
        <w:rPr>
          <w:rFonts w:asciiTheme="majorEastAsia" w:eastAsiaTheme="majorEastAsia" w:hAnsiTheme="majorEastAsia"/>
          <w:b/>
          <w:bCs/>
          <w:szCs w:val="21"/>
        </w:rPr>
        <w:t>➤</w:t>
      </w:r>
      <w:r>
        <w:rPr>
          <w:rFonts w:asciiTheme="majorEastAsia" w:eastAsiaTheme="majorEastAsia" w:hAnsiTheme="majorEastAsia" w:hint="eastAsia"/>
          <w:szCs w:val="21"/>
        </w:rPr>
        <w:t>監督員の補佐</w:t>
      </w:r>
    </w:p>
    <w:p w14:paraId="1DF62A44" w14:textId="77777777" w:rsidR="000C063F" w:rsidRDefault="000C063F" w:rsidP="000C063F">
      <w:pPr>
        <w:pStyle w:val="a7"/>
        <w:ind w:leftChars="0" w:left="720"/>
        <w:jc w:val="left"/>
        <w:rPr>
          <w:rFonts w:asciiTheme="majorEastAsia" w:eastAsiaTheme="majorEastAsia" w:hAnsiTheme="majorEastAsia"/>
          <w:szCs w:val="21"/>
        </w:rPr>
      </w:pPr>
    </w:p>
    <w:p w14:paraId="742AD356" w14:textId="5AF90308" w:rsidR="000C063F" w:rsidRDefault="000C063F" w:rsidP="000C063F">
      <w:pPr>
        <w:pStyle w:val="a7"/>
        <w:ind w:leftChars="0" w:left="720"/>
        <w:jc w:val="left"/>
        <w:rPr>
          <w:rFonts w:asciiTheme="majorEastAsia" w:eastAsiaTheme="majorEastAsia" w:hAnsiTheme="majorEastAsia"/>
          <w:szCs w:val="21"/>
        </w:rPr>
      </w:pPr>
      <w:r>
        <w:rPr>
          <w:rFonts w:asciiTheme="majorEastAsia" w:eastAsiaTheme="majorEastAsia" w:hAnsiTheme="majorEastAsia" w:hint="eastAsia"/>
          <w:szCs w:val="21"/>
        </w:rPr>
        <w:t>その他、必要に応じて発注者と受注者とが協議して定める。</w:t>
      </w:r>
    </w:p>
    <w:p w14:paraId="6301AF4B" w14:textId="77777777" w:rsidR="00F17969" w:rsidRDefault="00F17969" w:rsidP="000C063F">
      <w:pPr>
        <w:pStyle w:val="a7"/>
        <w:ind w:leftChars="0" w:left="720"/>
        <w:jc w:val="left"/>
        <w:rPr>
          <w:rFonts w:asciiTheme="majorEastAsia" w:eastAsiaTheme="majorEastAsia" w:hAnsiTheme="majorEastAsia"/>
          <w:szCs w:val="21"/>
        </w:rPr>
      </w:pPr>
    </w:p>
    <w:p w14:paraId="062B7B62" w14:textId="77777777" w:rsidR="00BA0BFD" w:rsidRPr="00545AAB" w:rsidRDefault="00545AAB" w:rsidP="00545AAB">
      <w:pPr>
        <w:pStyle w:val="a7"/>
        <w:numPr>
          <w:ilvl w:val="0"/>
          <w:numId w:val="11"/>
        </w:numPr>
        <w:ind w:leftChars="0"/>
        <w:jc w:val="left"/>
        <w:rPr>
          <w:rFonts w:asciiTheme="majorEastAsia" w:eastAsiaTheme="majorEastAsia" w:hAnsiTheme="majorEastAsia"/>
        </w:rPr>
      </w:pPr>
      <w:r w:rsidRPr="00545AAB">
        <w:rPr>
          <w:rFonts w:asciiTheme="majorEastAsia" w:eastAsiaTheme="majorEastAsia" w:hAnsiTheme="majorEastAsia" w:hint="eastAsia"/>
        </w:rPr>
        <w:t>契約</w:t>
      </w:r>
      <w:r w:rsidR="0063071D" w:rsidRPr="00545AAB">
        <w:rPr>
          <w:rFonts w:asciiTheme="majorEastAsia" w:eastAsiaTheme="majorEastAsia" w:hAnsiTheme="majorEastAsia" w:hint="eastAsia"/>
        </w:rPr>
        <w:t>期間</w:t>
      </w:r>
    </w:p>
    <w:p w14:paraId="4D290052" w14:textId="6E9CE924" w:rsidR="00545AAB" w:rsidRPr="00545AAB" w:rsidRDefault="00545AAB" w:rsidP="004A539D">
      <w:pPr>
        <w:pStyle w:val="a7"/>
        <w:ind w:leftChars="0" w:left="720" w:firstLineChars="100" w:firstLine="210"/>
        <w:jc w:val="left"/>
        <w:rPr>
          <w:rFonts w:asciiTheme="majorEastAsia" w:eastAsiaTheme="majorEastAsia" w:hAnsiTheme="majorEastAsia"/>
        </w:rPr>
      </w:pPr>
      <w:r>
        <w:rPr>
          <w:rFonts w:asciiTheme="majorEastAsia" w:eastAsiaTheme="majorEastAsia" w:hAnsiTheme="majorEastAsia" w:hint="eastAsia"/>
        </w:rPr>
        <w:t>契約の期間は、契約</w:t>
      </w:r>
      <w:r w:rsidR="001320CF">
        <w:rPr>
          <w:rFonts w:asciiTheme="majorEastAsia" w:eastAsiaTheme="majorEastAsia" w:hAnsiTheme="majorEastAsia" w:hint="eastAsia"/>
        </w:rPr>
        <w:t>締結</w:t>
      </w:r>
      <w:r>
        <w:rPr>
          <w:rFonts w:asciiTheme="majorEastAsia" w:eastAsiaTheme="majorEastAsia" w:hAnsiTheme="majorEastAsia" w:hint="eastAsia"/>
        </w:rPr>
        <w:t>日から令和</w:t>
      </w:r>
      <w:r w:rsidR="00D06AC7">
        <w:rPr>
          <w:rFonts w:asciiTheme="majorEastAsia" w:eastAsiaTheme="majorEastAsia" w:hAnsiTheme="majorEastAsia" w:hint="eastAsia"/>
        </w:rPr>
        <w:t>９</w:t>
      </w:r>
      <w:r>
        <w:rPr>
          <w:rFonts w:asciiTheme="majorEastAsia" w:eastAsiaTheme="majorEastAsia" w:hAnsiTheme="majorEastAsia" w:hint="eastAsia"/>
        </w:rPr>
        <w:t>年３月３１日まで</w:t>
      </w:r>
    </w:p>
    <w:p w14:paraId="38FE1997" w14:textId="77777777" w:rsidR="006D2C5E" w:rsidRDefault="006D2C5E" w:rsidP="00545AAB">
      <w:pPr>
        <w:jc w:val="left"/>
        <w:rPr>
          <w:rFonts w:asciiTheme="majorEastAsia" w:eastAsiaTheme="majorEastAsia" w:hAnsiTheme="majorEastAsia"/>
        </w:rPr>
      </w:pPr>
    </w:p>
    <w:p w14:paraId="07287A7E" w14:textId="77777777" w:rsidR="00545AAB" w:rsidRPr="00545AAB" w:rsidRDefault="00545AAB" w:rsidP="00545AAB">
      <w:pPr>
        <w:pStyle w:val="a7"/>
        <w:numPr>
          <w:ilvl w:val="0"/>
          <w:numId w:val="11"/>
        </w:numPr>
        <w:ind w:leftChars="0"/>
        <w:jc w:val="left"/>
        <w:rPr>
          <w:rFonts w:asciiTheme="majorEastAsia" w:eastAsiaTheme="majorEastAsia" w:hAnsiTheme="majorEastAsia"/>
        </w:rPr>
      </w:pPr>
      <w:r w:rsidRPr="00545AAB">
        <w:rPr>
          <w:rFonts w:asciiTheme="majorEastAsia" w:eastAsiaTheme="majorEastAsia" w:hAnsiTheme="majorEastAsia" w:hint="eastAsia"/>
        </w:rPr>
        <w:lastRenderedPageBreak/>
        <w:t>対象施設</w:t>
      </w:r>
    </w:p>
    <w:p w14:paraId="36EFF5F0" w14:textId="77777777" w:rsidR="00545AAB" w:rsidRDefault="00545AAB" w:rsidP="004A539D">
      <w:pPr>
        <w:pStyle w:val="a7"/>
        <w:ind w:leftChars="0" w:left="720" w:firstLineChars="100" w:firstLine="210"/>
        <w:jc w:val="left"/>
        <w:rPr>
          <w:rFonts w:asciiTheme="majorEastAsia" w:eastAsiaTheme="majorEastAsia" w:hAnsiTheme="majorEastAsia"/>
        </w:rPr>
      </w:pPr>
      <w:r>
        <w:rPr>
          <w:rFonts w:asciiTheme="majorEastAsia" w:eastAsiaTheme="majorEastAsia" w:hAnsiTheme="majorEastAsia" w:hint="eastAsia"/>
        </w:rPr>
        <w:t>和歌山県立こころの医療センターの敷地内にある建物および各種設備</w:t>
      </w:r>
    </w:p>
    <w:p w14:paraId="4C9470B2" w14:textId="77777777" w:rsidR="00545AAB" w:rsidRDefault="00545AAB" w:rsidP="00545AAB">
      <w:pPr>
        <w:jc w:val="left"/>
        <w:rPr>
          <w:rFonts w:asciiTheme="majorEastAsia" w:eastAsiaTheme="majorEastAsia" w:hAnsiTheme="majorEastAsia"/>
        </w:rPr>
      </w:pPr>
    </w:p>
    <w:p w14:paraId="75B42797" w14:textId="77777777" w:rsidR="00545AAB" w:rsidRPr="00545AAB" w:rsidRDefault="00545AAB" w:rsidP="00545AAB">
      <w:pPr>
        <w:pStyle w:val="a7"/>
        <w:numPr>
          <w:ilvl w:val="0"/>
          <w:numId w:val="11"/>
        </w:numPr>
        <w:ind w:leftChars="0"/>
        <w:jc w:val="left"/>
        <w:rPr>
          <w:rFonts w:asciiTheme="majorEastAsia" w:eastAsiaTheme="majorEastAsia" w:hAnsiTheme="majorEastAsia"/>
        </w:rPr>
      </w:pPr>
      <w:r w:rsidRPr="00545AAB">
        <w:rPr>
          <w:rFonts w:asciiTheme="majorEastAsia" w:eastAsiaTheme="majorEastAsia" w:hAnsiTheme="majorEastAsia" w:hint="eastAsia"/>
        </w:rPr>
        <w:t>成果物</w:t>
      </w:r>
    </w:p>
    <w:p w14:paraId="1B5FBE46" w14:textId="77777777" w:rsidR="007666CA" w:rsidRPr="007666CA" w:rsidRDefault="009E5EDA" w:rsidP="004A539D">
      <w:pPr>
        <w:pStyle w:val="a7"/>
        <w:ind w:leftChars="0" w:left="720" w:firstLineChars="100" w:firstLine="210"/>
        <w:jc w:val="left"/>
        <w:rPr>
          <w:rFonts w:asciiTheme="majorEastAsia" w:eastAsiaTheme="majorEastAsia" w:hAnsiTheme="majorEastAsia"/>
        </w:rPr>
      </w:pPr>
      <w:r>
        <w:rPr>
          <w:rFonts w:asciiTheme="majorEastAsia" w:eastAsiaTheme="majorEastAsia" w:hAnsiTheme="majorEastAsia" w:hint="eastAsia"/>
        </w:rPr>
        <w:t>期限までに以下の</w:t>
      </w:r>
      <w:r w:rsidR="00545AAB">
        <w:rPr>
          <w:rFonts w:asciiTheme="majorEastAsia" w:eastAsiaTheme="majorEastAsia" w:hAnsiTheme="majorEastAsia" w:hint="eastAsia"/>
        </w:rPr>
        <w:t>成果物を納品すること。なお、印刷物の様式、提出方法等については発注者と協議のうえ決定する</w:t>
      </w:r>
      <w:r w:rsidR="007666CA">
        <w:rPr>
          <w:rFonts w:asciiTheme="majorEastAsia" w:eastAsiaTheme="majorEastAsia" w:hAnsiTheme="majorEastAsia" w:hint="eastAsia"/>
        </w:rPr>
        <w:t xml:space="preserve">。　　　　　　　　　　　　　　　　　　　　　　　　　　　　　　　　　　　</w:t>
      </w:r>
    </w:p>
    <w:p w14:paraId="38BA32C3" w14:textId="676A2FE1" w:rsidR="00C84D17" w:rsidRDefault="00C84D17" w:rsidP="001C0906">
      <w:pPr>
        <w:ind w:firstLineChars="550" w:firstLine="1155"/>
        <w:jc w:val="lef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0A8FA3C8" wp14:editId="6542E400">
                <wp:simplePos x="0" y="0"/>
                <wp:positionH relativeFrom="column">
                  <wp:posOffset>4191000</wp:posOffset>
                </wp:positionH>
                <wp:positionV relativeFrom="paragraph">
                  <wp:posOffset>228600</wp:posOffset>
                </wp:positionV>
                <wp:extent cx="71755" cy="395605"/>
                <wp:effectExtent l="0" t="0" r="23495" b="23495"/>
                <wp:wrapNone/>
                <wp:docPr id="1946065506" name="左大かっこ 1"/>
                <wp:cNvGraphicFramePr/>
                <a:graphic xmlns:a="http://schemas.openxmlformats.org/drawingml/2006/main">
                  <a:graphicData uri="http://schemas.microsoft.com/office/word/2010/wordprocessingShape">
                    <wps:wsp>
                      <wps:cNvSpPr/>
                      <wps:spPr>
                        <a:xfrm rot="10800000">
                          <a:off x="0" y="0"/>
                          <a:ext cx="71755" cy="39560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4251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330pt;margin-top:18pt;width:5.65pt;height:31.1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uAbwIAAE4FAAAOAAAAZHJzL2Uyb0RvYy54bWysVMFu2zAMvQ/YPwi6r7azpmmDOkXWosOA&#10;oi3WDj0rspQYk0WNUuJkXz9KtpOgKwZsmA+GJJJPj4+kLq+2jWEbhb4GW/LiJOdMWQlVbZcl//Z8&#10;++GcMx+ErYQBq0q+U55fzd6/u2zdVI1gBaZSyAjE+mnrSr4KwU2zzMuVaoQ/AacsGTVgIwJtcZlV&#10;KFpCb0w2yvOzrAWsHIJU3tPpTWfks4SvtZLhQWuvAjMlJ24h/TH9F/GfzS7FdInCrWrZ0xD/wKIR&#10;taVL91A3Igi2xvo3qKaWCB50OJHQZKB1LVXKgbIp8lfZPK2EUykXEse7vUz+/8HK+82Te0SSoXV+&#10;6mkZs9hqbBgCqVXk53n8UnJEl22Tdru9dmobmKTDSTEZjzmTZPl4MT7Lx1HarIOKkA59+KygYXFR&#10;cqN0+IRCflchQYvNnQ9dxOAZo4xlLZEYTXoGHkxd3dbGRGNqEnVtkG0ElTdsi/7OIy9iYCwROWSX&#10;VmFnVIf/VWlWV5RAkXi8whRSKhsGXGPJO4ZpYrAP7LT5Y2DvH0NVasq/Cd5HpJvBhn1wU1vAt2gf&#10;pNCd/6BAl3eUYAHV7hG7ItNgeCdva6rMnfDhUSDNAB3SXIcH+mkDVAXoV5ytAH++dR79qTXJyllL&#10;M1Vy/2MtUHFmvlhq2ovi9DQOYdqcjicj2uCxZXFssevmGqiuRWKXltE/mGGpEZoXGv95vJVMwkq6&#10;u+Qy4LC5Dt2s0wMi1Xye3GjwnAh39snJoeqx5Z63LwJd356B2voehvkT01ft2fnGeliYrwPoOvXu&#10;QddebxraNAT9AxNfheN98jo8g7NfAAAA//8DAFBLAwQUAAYACAAAACEAQ3jmr+EAAAAJAQAADwAA&#10;AGRycy9kb3ducmV2LnhtbEyPwU7DMBBE70j8g7VIXCLqtJHcNGRTISQOXBAUKq5uso0D8TqK3Tb9&#10;e9xTOY1WM5p9U64n24sjjb5zjDCfpSCIa9d03CJ8fb485CB80Nzo3jEhnMnDurq9KXXRuBN/0HET&#10;WhFL2BcawYQwFFL62pDVfuYG4ujt3Wh1iOfYymbUp1hue7lIUyWt7jh+MHqgZ0P17+ZgEZY/b3L/&#10;vn39XiXbpFPnfEoWxiDe301PjyACTeEahgt+RIcqMu3cgRsvegSl0rglIGQqagyo5TwDsUNY5RnI&#10;qpT/F1R/AAAA//8DAFBLAQItABQABgAIAAAAIQC2gziS/gAAAOEBAAATAAAAAAAAAAAAAAAAAAAA&#10;AABbQ29udGVudF9UeXBlc10ueG1sUEsBAi0AFAAGAAgAAAAhADj9If/WAAAAlAEAAAsAAAAAAAAA&#10;AAAAAAAALwEAAF9yZWxzLy5yZWxzUEsBAi0AFAAGAAgAAAAhAC9Uu4BvAgAATgUAAA4AAAAAAAAA&#10;AAAAAAAALgIAAGRycy9lMm9Eb2MueG1sUEsBAi0AFAAGAAgAAAAhAEN45q/hAAAACQEAAA8AAAAA&#10;AAAAAAAAAAAAyQQAAGRycy9kb3ducmV2LnhtbFBLBQYAAAAABAAEAPMAAADXBQAAAAA=&#10;" adj="326" strokecolor="black [3213]" strokeweight="1pt"/>
            </w:pict>
          </mc:Fallback>
        </mc:AlternateContent>
      </w:r>
      <w:r>
        <w:rPr>
          <w:rFonts w:asciiTheme="majorEastAsia" w:eastAsiaTheme="majorEastAsia" w:hAnsiTheme="majorEastAsia" w:hint="eastAsia"/>
        </w:rPr>
        <w:t>（３）の業務内容を満たすもの</w:t>
      </w:r>
    </w:p>
    <w:p w14:paraId="554A9BA4" w14:textId="647B409A" w:rsidR="007666CA" w:rsidRDefault="00C84D17" w:rsidP="00C84D17">
      <w:pPr>
        <w:ind w:firstLineChars="650" w:firstLine="1365"/>
        <w:jc w:val="lef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30B592CF" wp14:editId="0D4753D6">
                <wp:simplePos x="0" y="0"/>
                <wp:positionH relativeFrom="column">
                  <wp:posOffset>725805</wp:posOffset>
                </wp:positionH>
                <wp:positionV relativeFrom="paragraph">
                  <wp:posOffset>38100</wp:posOffset>
                </wp:positionV>
                <wp:extent cx="72000" cy="396000"/>
                <wp:effectExtent l="0" t="0" r="23495" b="23495"/>
                <wp:wrapNone/>
                <wp:docPr id="1484942989" name="左大かっこ 1"/>
                <wp:cNvGraphicFramePr/>
                <a:graphic xmlns:a="http://schemas.openxmlformats.org/drawingml/2006/main">
                  <a:graphicData uri="http://schemas.microsoft.com/office/word/2010/wordprocessingShape">
                    <wps:wsp>
                      <wps:cNvSpPr/>
                      <wps:spPr>
                        <a:xfrm>
                          <a:off x="0" y="0"/>
                          <a:ext cx="72000" cy="396000"/>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72880" id="左大かっこ 1" o:spid="_x0000_s1026" type="#_x0000_t85" style="position:absolute;margin-left:57.15pt;margin-top:3pt;width:5.6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kMCYwIAAD8FAAAOAAAAZHJzL2Uyb0RvYy54bWysVN9P2zAQfp+0/8Hy+0jLGIyKFHUgpkkI&#10;qsHEs3FsGs3xeedr0+6v5+wkbcfQpE17cc65399957PzdePEymCswZdyfDCSwngNVe2fSvnt/urd&#10;RykiKV8pB96UcmOiPJ++fXPWhok5hAW4yqDgID5O2lDKBVGYFEXUC9OoeADBeFZawEYRX/GpqFC1&#10;HL1xxeFodFy0gFVA0CZG/nvZKeU0x7fWaLq1NhoSrpRcG+UT8/mYzmJ6piZPqMKi1n0Z6h+qaFTt&#10;Oek21KUiJZZY/xaqqTVCBEsHGpoCrK21yT1wN+PRi27uFiqY3AuDE8MWpvj/wuqb1V2YI8PQhjiJ&#10;LKYu1hab9OX6xDqDtdmCZdYkNP88YfgZUc2a96fHSeYgxc43YKTPBhqRhFI6Y+kTKv3dUAZKra4j&#10;dR6DZcrovGiZR4cnHC/dI7i6uqqdy5fECnPhUKwUz5PW4z7nnhVX4DwXsmsnS7Rxpov/1VhRV9zA&#10;uEvwa0yltfE0xHWerZOb5Qq2jn1lf3Ls7ZOrySz8G+etR84MnrbOTe0BXyt7B4Xt7AcEur4TBI9Q&#10;beYoELodiEFf1TyZaxVprpBJz8PkRaZbPqwDngL0khQLwJ+v/U/2zEXWStHyEpUy/lgqNFK4L55Z&#10;ejo+Okpbly9HH5gyUuC+5nFf45fNBfBcx/xkBJ3FZE9uEC1C88D7PktZWaW85tyl1ITD5YK65eYX&#10;Q5vZLJvxpgVF1/4u6GHqiXL36weFoacnMa1vYFg4NXlBz842zcPDbElg68zdHa493ryleQn6FyU9&#10;A/v3bLV796bPAAAA//8DAFBLAwQUAAYACAAAACEAmdgj5t0AAAAIAQAADwAAAGRycy9kb3ducmV2&#10;LnhtbEyPy07DMBBF90j8gzWV2FGnJY2iEKfiIQQrpD4kttPYjdPG4xC7bfh7pitYHt2r+yiXo+vE&#10;2Qyh9aRgNk1AGKq9bqlRsN283ecgQkTS2HkyCn5MgGV1e1Niof2FVua8jo3gEAoFKrAx9oWUobbG&#10;YZj63hBrez84jIxDI/WAFw53nZwnSSYdtsQNFnvzYk19XJ+cgsXnV37I3lep/t58PNtDsn21eFTq&#10;bjI+PYKIZox/ZrjO5+lQ8aadP5EOomOepQ9sVZDxpas+X2Qgdsx5CrIq5f8D1S8AAAD//wMAUEsB&#10;Ai0AFAAGAAgAAAAhALaDOJL+AAAA4QEAABMAAAAAAAAAAAAAAAAAAAAAAFtDb250ZW50X1R5cGVz&#10;XS54bWxQSwECLQAUAAYACAAAACEAOP0h/9YAAACUAQAACwAAAAAAAAAAAAAAAAAvAQAAX3JlbHMv&#10;LnJlbHNQSwECLQAUAAYACAAAACEA93JDAmMCAAA/BQAADgAAAAAAAAAAAAAAAAAuAgAAZHJzL2Uy&#10;b0RvYy54bWxQSwECLQAUAAYACAAAACEAmdgj5t0AAAAIAQAADwAAAAAAAAAAAAAAAAC9BAAAZHJz&#10;L2Rvd25yZXYueG1sUEsFBgAAAAAEAAQA8wAAAMcFAAAAAA==&#10;" adj="327" strokecolor="black [3213]" strokeweight="1pt"/>
            </w:pict>
          </mc:Fallback>
        </mc:AlternateContent>
      </w:r>
      <w:r w:rsidR="007666CA" w:rsidRPr="001C0906">
        <w:rPr>
          <w:rFonts w:asciiTheme="majorEastAsia" w:eastAsiaTheme="majorEastAsia" w:hAnsiTheme="majorEastAsia" w:hint="eastAsia"/>
        </w:rPr>
        <w:t>修繕</w:t>
      </w:r>
      <w:r w:rsidR="001C0906">
        <w:rPr>
          <w:rFonts w:asciiTheme="majorEastAsia" w:eastAsiaTheme="majorEastAsia" w:hAnsiTheme="majorEastAsia" w:hint="eastAsia"/>
        </w:rPr>
        <w:t>作業等</w:t>
      </w:r>
      <w:r w:rsidR="007666CA" w:rsidRPr="001C0906">
        <w:rPr>
          <w:rFonts w:asciiTheme="majorEastAsia" w:eastAsiaTheme="majorEastAsia" w:hAnsiTheme="majorEastAsia" w:hint="eastAsia"/>
        </w:rPr>
        <w:t>にかかる設計</w:t>
      </w:r>
      <w:r w:rsidR="00DC3EAD" w:rsidRPr="001C0906">
        <w:rPr>
          <w:rFonts w:asciiTheme="majorEastAsia" w:eastAsiaTheme="majorEastAsia" w:hAnsiTheme="majorEastAsia" w:hint="eastAsia"/>
        </w:rPr>
        <w:t>費</w:t>
      </w:r>
      <w:r w:rsidR="007666CA" w:rsidRPr="001C0906">
        <w:rPr>
          <w:rFonts w:asciiTheme="majorEastAsia" w:eastAsiaTheme="majorEastAsia" w:hAnsiTheme="majorEastAsia" w:hint="eastAsia"/>
        </w:rPr>
        <w:t>概算書および工事</w:t>
      </w:r>
      <w:r w:rsidR="009E5EDA">
        <w:rPr>
          <w:rFonts w:asciiTheme="majorEastAsia" w:eastAsiaTheme="majorEastAsia" w:hAnsiTheme="majorEastAsia" w:hint="eastAsia"/>
        </w:rPr>
        <w:t>費</w:t>
      </w:r>
      <w:r w:rsidR="007666CA" w:rsidRPr="001C0906">
        <w:rPr>
          <w:rFonts w:asciiTheme="majorEastAsia" w:eastAsiaTheme="majorEastAsia" w:hAnsiTheme="majorEastAsia" w:hint="eastAsia"/>
        </w:rPr>
        <w:t>概算書</w:t>
      </w:r>
    </w:p>
    <w:p w14:paraId="2A41B47A" w14:textId="7BFCBC5E" w:rsidR="001C0906" w:rsidRPr="001C0906" w:rsidRDefault="001C0906" w:rsidP="00C84D17">
      <w:pPr>
        <w:ind w:firstLineChars="650" w:firstLine="1365"/>
        <w:jc w:val="left"/>
        <w:rPr>
          <w:rFonts w:asciiTheme="majorEastAsia" w:eastAsiaTheme="majorEastAsia" w:hAnsiTheme="majorEastAsia"/>
        </w:rPr>
      </w:pPr>
      <w:r>
        <w:rPr>
          <w:rFonts w:asciiTheme="majorEastAsia" w:eastAsiaTheme="majorEastAsia" w:hAnsiTheme="majorEastAsia" w:hint="eastAsia"/>
        </w:rPr>
        <w:t>その他発注者</w:t>
      </w:r>
      <w:r w:rsidR="009E5EDA">
        <w:rPr>
          <w:rFonts w:asciiTheme="majorEastAsia" w:eastAsiaTheme="majorEastAsia" w:hAnsiTheme="majorEastAsia" w:hint="eastAsia"/>
        </w:rPr>
        <w:t>からの協議に対する回答</w:t>
      </w:r>
      <w:r w:rsidR="00C84D17">
        <w:rPr>
          <w:rFonts w:asciiTheme="majorEastAsia" w:eastAsiaTheme="majorEastAsia" w:hAnsiTheme="majorEastAsia" w:hint="eastAsia"/>
        </w:rPr>
        <w:t>等</w:t>
      </w:r>
    </w:p>
    <w:p w14:paraId="35B57441" w14:textId="77777777" w:rsidR="00C64754" w:rsidRPr="00D35579" w:rsidRDefault="00C64754" w:rsidP="00C64754">
      <w:pPr>
        <w:jc w:val="left"/>
        <w:rPr>
          <w:rFonts w:asciiTheme="majorEastAsia" w:eastAsiaTheme="majorEastAsia" w:hAnsiTheme="majorEastAsia"/>
          <w:color w:val="000000" w:themeColor="text1"/>
          <w:szCs w:val="21"/>
        </w:rPr>
      </w:pPr>
    </w:p>
    <w:p w14:paraId="0D39A37B" w14:textId="77777777" w:rsidR="00BA0BFD" w:rsidRPr="00E24A41" w:rsidRDefault="007666CA" w:rsidP="00C64754">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（７） 業務実施上の注意</w:t>
      </w:r>
    </w:p>
    <w:p w14:paraId="77414C32" w14:textId="77777777" w:rsidR="0094125D" w:rsidRDefault="007666CA" w:rsidP="003434C0">
      <w:pPr>
        <w:pStyle w:val="a7"/>
        <w:ind w:leftChars="0" w:left="720" w:firstLineChars="100" w:firstLine="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業務の実施に当たっては、発注者と十分な連絡を保ち、発注者の指示及び承諾を受けること</w:t>
      </w:r>
    </w:p>
    <w:p w14:paraId="1F1501F1" w14:textId="77777777" w:rsidR="007666CA" w:rsidRDefault="007666CA" w:rsidP="003434C0">
      <w:pPr>
        <w:pStyle w:val="a7"/>
        <w:ind w:leftChars="0" w:left="720" w:firstLineChars="100" w:firstLine="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業務の実施に当たっては、関連法令及び適用基準等を遵守すること</w:t>
      </w:r>
    </w:p>
    <w:p w14:paraId="03F8440F" w14:textId="77777777" w:rsidR="007666CA" w:rsidRDefault="007666CA" w:rsidP="003434C0">
      <w:pPr>
        <w:pStyle w:val="a7"/>
        <w:ind w:leftChars="0" w:left="720" w:firstLineChars="100" w:firstLine="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受注者は、業務の遂行上、病院及びその敷地内で立ち入り調査を行う必要がある場合には、事前に発注者に相談の上、承諾を受けること。</w:t>
      </w:r>
    </w:p>
    <w:p w14:paraId="6657AE31" w14:textId="77777777" w:rsidR="007666CA" w:rsidRDefault="007666CA" w:rsidP="003434C0">
      <w:pPr>
        <w:pStyle w:val="a7"/>
        <w:ind w:leftChars="0" w:left="720" w:firstLineChars="100" w:firstLine="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発注者は、本業務の履行に必要な資料・データ等を適宜受託者に提供する。不足する場合は、受注者より発注者に</w:t>
      </w:r>
      <w:r w:rsidR="00A6218F">
        <w:rPr>
          <w:rFonts w:asciiTheme="majorEastAsia" w:eastAsiaTheme="majorEastAsia" w:hAnsiTheme="majorEastAsia" w:hint="eastAsia"/>
          <w:color w:val="000000" w:themeColor="text1"/>
        </w:rPr>
        <w:t>提供の旨協議すること。</w:t>
      </w:r>
    </w:p>
    <w:p w14:paraId="4CC27739" w14:textId="77777777" w:rsidR="00A6218F" w:rsidRDefault="00A6218F" w:rsidP="003434C0">
      <w:pPr>
        <w:pStyle w:val="a7"/>
        <w:ind w:leftChars="0" w:left="720" w:firstLineChars="100" w:firstLine="21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業務に関し、疑義が生じた場合には、速やかに発注者と協議すること。</w:t>
      </w:r>
    </w:p>
    <w:p w14:paraId="5B64B559" w14:textId="77777777" w:rsidR="00A6218F" w:rsidRDefault="00A6218F" w:rsidP="007666CA">
      <w:pPr>
        <w:pStyle w:val="a7"/>
        <w:ind w:leftChars="0" w:left="720"/>
        <w:jc w:val="left"/>
        <w:rPr>
          <w:rFonts w:asciiTheme="majorEastAsia" w:eastAsiaTheme="majorEastAsia" w:hAnsiTheme="majorEastAsia"/>
          <w:color w:val="000000" w:themeColor="text1"/>
        </w:rPr>
      </w:pPr>
    </w:p>
    <w:p w14:paraId="0EAE5342" w14:textId="77777777" w:rsidR="00354640" w:rsidRPr="00354640" w:rsidRDefault="00354640" w:rsidP="00354640"/>
    <w:p w14:paraId="76CBB850" w14:textId="77777777" w:rsidR="00354640" w:rsidRPr="00354640" w:rsidRDefault="00354640" w:rsidP="00354640"/>
    <w:p w14:paraId="1E78B862" w14:textId="77777777" w:rsidR="00354640" w:rsidRPr="00354640" w:rsidRDefault="00354640" w:rsidP="00354640"/>
    <w:p w14:paraId="5E4332AA" w14:textId="77777777" w:rsidR="00354640" w:rsidRPr="00354640" w:rsidRDefault="00354640" w:rsidP="00354640"/>
    <w:p w14:paraId="16460A30" w14:textId="77777777" w:rsidR="00354640" w:rsidRPr="00354640" w:rsidRDefault="00354640" w:rsidP="00354640"/>
    <w:p w14:paraId="024E7484" w14:textId="77777777" w:rsidR="00354640" w:rsidRPr="00354640" w:rsidRDefault="00354640" w:rsidP="00354640"/>
    <w:p w14:paraId="10380754" w14:textId="77777777" w:rsidR="00354640" w:rsidRPr="00354640" w:rsidRDefault="00354640" w:rsidP="00354640"/>
    <w:p w14:paraId="05894FA6" w14:textId="77777777" w:rsidR="00354640" w:rsidRDefault="00354640" w:rsidP="00354640"/>
    <w:p w14:paraId="3507555B" w14:textId="77777777" w:rsidR="00354640" w:rsidRDefault="00354640" w:rsidP="00354640"/>
    <w:sectPr w:rsidR="00354640" w:rsidSect="00975F25">
      <w:pgSz w:w="11906" w:h="16838" w:code="9"/>
      <w:pgMar w:top="1247" w:right="1077" w:bottom="1247" w:left="1077"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0604" w14:textId="77777777" w:rsidR="00CD58C7" w:rsidRDefault="00CD58C7" w:rsidP="00D14D88">
      <w:r>
        <w:separator/>
      </w:r>
    </w:p>
  </w:endnote>
  <w:endnote w:type="continuationSeparator" w:id="0">
    <w:p w14:paraId="267889CE" w14:textId="77777777" w:rsidR="00CD58C7" w:rsidRDefault="00CD58C7" w:rsidP="00D1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E8BFC" w14:textId="77777777" w:rsidR="00CD58C7" w:rsidRDefault="00CD58C7" w:rsidP="00D14D88">
      <w:r>
        <w:separator/>
      </w:r>
    </w:p>
  </w:footnote>
  <w:footnote w:type="continuationSeparator" w:id="0">
    <w:p w14:paraId="1A00B460" w14:textId="77777777" w:rsidR="00CD58C7" w:rsidRDefault="00CD58C7" w:rsidP="00D14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5006"/>
    <w:multiLevelType w:val="hybridMultilevel"/>
    <w:tmpl w:val="724421BC"/>
    <w:lvl w:ilvl="0" w:tplc="40FA0A9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3BC5264"/>
    <w:multiLevelType w:val="hybridMultilevel"/>
    <w:tmpl w:val="C218A9D0"/>
    <w:lvl w:ilvl="0" w:tplc="CADCEBF0">
      <w:start w:val="1"/>
      <w:numFmt w:val="decimalFullWidth"/>
      <w:lvlText w:val="（%1）"/>
      <w:lvlJc w:val="left"/>
      <w:pPr>
        <w:ind w:left="720" w:hanging="720"/>
      </w:pPr>
      <w:rPr>
        <w:rFonts w:hint="default"/>
      </w:rPr>
    </w:lvl>
    <w:lvl w:ilvl="1" w:tplc="2A6015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E2017"/>
    <w:multiLevelType w:val="hybridMultilevel"/>
    <w:tmpl w:val="81786B0A"/>
    <w:lvl w:ilvl="0" w:tplc="3F38BA5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005230B"/>
    <w:multiLevelType w:val="hybridMultilevel"/>
    <w:tmpl w:val="FF8E851C"/>
    <w:lvl w:ilvl="0" w:tplc="3C20F01C">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 w15:restartNumberingAfterBreak="0">
    <w:nsid w:val="3A504F8F"/>
    <w:multiLevelType w:val="hybridMultilevel"/>
    <w:tmpl w:val="961AF928"/>
    <w:lvl w:ilvl="0" w:tplc="29341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B2606B0"/>
    <w:multiLevelType w:val="hybridMultilevel"/>
    <w:tmpl w:val="E654EA88"/>
    <w:lvl w:ilvl="0" w:tplc="045C92CA">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5CCD7C71"/>
    <w:multiLevelType w:val="hybridMultilevel"/>
    <w:tmpl w:val="9F48F36A"/>
    <w:lvl w:ilvl="0" w:tplc="6ED8C6F0">
      <w:start w:val="1"/>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7" w15:restartNumberingAfterBreak="0">
    <w:nsid w:val="73FA06AA"/>
    <w:multiLevelType w:val="hybridMultilevel"/>
    <w:tmpl w:val="2F8C79E6"/>
    <w:lvl w:ilvl="0" w:tplc="FD880C4C">
      <w:start w:val="1"/>
      <w:numFmt w:val="decimalFullWidth"/>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73FD150C"/>
    <w:multiLevelType w:val="hybridMultilevel"/>
    <w:tmpl w:val="EAEE3FD0"/>
    <w:lvl w:ilvl="0" w:tplc="817CDDB4">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62E1AA5"/>
    <w:multiLevelType w:val="hybridMultilevel"/>
    <w:tmpl w:val="452620E6"/>
    <w:lvl w:ilvl="0" w:tplc="E38E3DB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15:restartNumberingAfterBreak="0">
    <w:nsid w:val="7A363C48"/>
    <w:multiLevelType w:val="hybridMultilevel"/>
    <w:tmpl w:val="0A2E0490"/>
    <w:lvl w:ilvl="0" w:tplc="F4502376">
      <w:start w:val="1"/>
      <w:numFmt w:val="decimalFullWidth"/>
      <w:lvlText w:val="（%1）"/>
      <w:lvlJc w:val="left"/>
      <w:pPr>
        <w:ind w:left="915" w:hanging="720"/>
      </w:pPr>
      <w:rPr>
        <w:rFonts w:hint="default"/>
      </w:rPr>
    </w:lvl>
    <w:lvl w:ilvl="1" w:tplc="32C0609E">
      <w:start w:val="1"/>
      <w:numFmt w:val="decimalEnclosedCircle"/>
      <w:lvlText w:val="%2"/>
      <w:lvlJc w:val="left"/>
      <w:pPr>
        <w:ind w:left="975" w:hanging="360"/>
      </w:pPr>
      <w:rPr>
        <w:rFonts w:hint="default"/>
      </w:rPr>
    </w:lvl>
    <w:lvl w:ilvl="2" w:tplc="89FAB4D0">
      <w:start w:val="1"/>
      <w:numFmt w:val="aiueo"/>
      <w:lvlText w:val="(%3)"/>
      <w:lvlJc w:val="left"/>
      <w:pPr>
        <w:ind w:left="1395" w:hanging="360"/>
      </w:pPr>
      <w:rPr>
        <w:rFonts w:hint="default"/>
      </w:r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A736345"/>
    <w:multiLevelType w:val="hybridMultilevel"/>
    <w:tmpl w:val="5E1CEC4A"/>
    <w:lvl w:ilvl="0" w:tplc="EF7882C8">
      <w:start w:val="1"/>
      <w:numFmt w:val="decimalFullWidth"/>
      <w:lvlText w:val="（%1）"/>
      <w:lvlJc w:val="left"/>
      <w:pPr>
        <w:ind w:left="915" w:hanging="720"/>
      </w:pPr>
      <w:rPr>
        <w:rFonts w:hint="default"/>
      </w:rPr>
    </w:lvl>
    <w:lvl w:ilvl="1" w:tplc="9858EB9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7D1B3F99"/>
    <w:multiLevelType w:val="hybridMultilevel"/>
    <w:tmpl w:val="2A48934C"/>
    <w:lvl w:ilvl="0" w:tplc="49A23C64">
      <w:start w:val="5"/>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445313"/>
    <w:multiLevelType w:val="hybridMultilevel"/>
    <w:tmpl w:val="B2608774"/>
    <w:lvl w:ilvl="0" w:tplc="630AEFCE">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F5486A7A">
      <w:start w:val="1"/>
      <w:numFmt w:val="decimalEnclosedCircle"/>
      <w:lvlText w:val="%3"/>
      <w:lvlJc w:val="left"/>
      <w:pPr>
        <w:ind w:left="927" w:hanging="360"/>
      </w:pPr>
      <w:rPr>
        <w:rFonts w:hint="default"/>
      </w:rPr>
    </w:lvl>
    <w:lvl w:ilvl="3" w:tplc="F2DA5910">
      <w:start w:val="2"/>
      <w:numFmt w:val="decimalEnclosedCircle"/>
      <w:lvlText w:val="%4"/>
      <w:lvlJc w:val="left"/>
      <w:pPr>
        <w:ind w:left="1830" w:hanging="360"/>
      </w:pPr>
      <w:rPr>
        <w:rFont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91013476">
    <w:abstractNumId w:val="5"/>
  </w:num>
  <w:num w:numId="2" w16cid:durableId="506334799">
    <w:abstractNumId w:val="10"/>
  </w:num>
  <w:num w:numId="3" w16cid:durableId="248540156">
    <w:abstractNumId w:val="13"/>
  </w:num>
  <w:num w:numId="4" w16cid:durableId="1935895980">
    <w:abstractNumId w:val="2"/>
  </w:num>
  <w:num w:numId="5" w16cid:durableId="2049716995">
    <w:abstractNumId w:val="3"/>
  </w:num>
  <w:num w:numId="6" w16cid:durableId="253439370">
    <w:abstractNumId w:val="11"/>
  </w:num>
  <w:num w:numId="7" w16cid:durableId="2060131517">
    <w:abstractNumId w:val="9"/>
  </w:num>
  <w:num w:numId="8" w16cid:durableId="1587386">
    <w:abstractNumId w:val="6"/>
  </w:num>
  <w:num w:numId="9" w16cid:durableId="763107549">
    <w:abstractNumId w:val="8"/>
  </w:num>
  <w:num w:numId="10" w16cid:durableId="143670477">
    <w:abstractNumId w:val="0"/>
  </w:num>
  <w:num w:numId="11" w16cid:durableId="1147093625">
    <w:abstractNumId w:val="1"/>
  </w:num>
  <w:num w:numId="12" w16cid:durableId="2037803339">
    <w:abstractNumId w:val="4"/>
  </w:num>
  <w:num w:numId="13" w16cid:durableId="1495608369">
    <w:abstractNumId w:val="12"/>
  </w:num>
  <w:num w:numId="14" w16cid:durableId="1910379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D88"/>
    <w:rsid w:val="0000149F"/>
    <w:rsid w:val="00034041"/>
    <w:rsid w:val="0004413B"/>
    <w:rsid w:val="00057B01"/>
    <w:rsid w:val="00071FCE"/>
    <w:rsid w:val="000959ED"/>
    <w:rsid w:val="000B6468"/>
    <w:rsid w:val="000C063F"/>
    <w:rsid w:val="000E0C59"/>
    <w:rsid w:val="000F2214"/>
    <w:rsid w:val="000F537B"/>
    <w:rsid w:val="00102F8E"/>
    <w:rsid w:val="001176E9"/>
    <w:rsid w:val="00122E73"/>
    <w:rsid w:val="001278A5"/>
    <w:rsid w:val="001320CF"/>
    <w:rsid w:val="00141712"/>
    <w:rsid w:val="00142D42"/>
    <w:rsid w:val="0014727E"/>
    <w:rsid w:val="00155497"/>
    <w:rsid w:val="00161525"/>
    <w:rsid w:val="001C0906"/>
    <w:rsid w:val="001C52F9"/>
    <w:rsid w:val="001D4E3A"/>
    <w:rsid w:val="001E0CF5"/>
    <w:rsid w:val="001E7162"/>
    <w:rsid w:val="00211DB4"/>
    <w:rsid w:val="002411E0"/>
    <w:rsid w:val="00250EF6"/>
    <w:rsid w:val="00257191"/>
    <w:rsid w:val="00274CCB"/>
    <w:rsid w:val="00285873"/>
    <w:rsid w:val="002C525E"/>
    <w:rsid w:val="002D4BB7"/>
    <w:rsid w:val="002D6EE5"/>
    <w:rsid w:val="002E7711"/>
    <w:rsid w:val="002F272A"/>
    <w:rsid w:val="00307CFD"/>
    <w:rsid w:val="0031314B"/>
    <w:rsid w:val="00337DAA"/>
    <w:rsid w:val="003434C0"/>
    <w:rsid w:val="00344B51"/>
    <w:rsid w:val="00352481"/>
    <w:rsid w:val="00354640"/>
    <w:rsid w:val="00360856"/>
    <w:rsid w:val="00365DA4"/>
    <w:rsid w:val="00382C84"/>
    <w:rsid w:val="003A1772"/>
    <w:rsid w:val="003A265E"/>
    <w:rsid w:val="003B336E"/>
    <w:rsid w:val="003C1B11"/>
    <w:rsid w:val="003E792E"/>
    <w:rsid w:val="00407EEF"/>
    <w:rsid w:val="004470D4"/>
    <w:rsid w:val="00460A06"/>
    <w:rsid w:val="00470BB3"/>
    <w:rsid w:val="00476AE9"/>
    <w:rsid w:val="004905E4"/>
    <w:rsid w:val="004A539D"/>
    <w:rsid w:val="004C31D3"/>
    <w:rsid w:val="004F02F1"/>
    <w:rsid w:val="004F3DBE"/>
    <w:rsid w:val="004F7F53"/>
    <w:rsid w:val="005014FA"/>
    <w:rsid w:val="005038F8"/>
    <w:rsid w:val="005110EF"/>
    <w:rsid w:val="00515314"/>
    <w:rsid w:val="0053063F"/>
    <w:rsid w:val="005322AB"/>
    <w:rsid w:val="00537DC3"/>
    <w:rsid w:val="00545AAB"/>
    <w:rsid w:val="005463AC"/>
    <w:rsid w:val="00550530"/>
    <w:rsid w:val="00583E18"/>
    <w:rsid w:val="00592DCC"/>
    <w:rsid w:val="005B1AED"/>
    <w:rsid w:val="005B3B1D"/>
    <w:rsid w:val="005B5435"/>
    <w:rsid w:val="005C0BA0"/>
    <w:rsid w:val="005C0BA5"/>
    <w:rsid w:val="005C30FE"/>
    <w:rsid w:val="005D0BF0"/>
    <w:rsid w:val="005E2C08"/>
    <w:rsid w:val="00617221"/>
    <w:rsid w:val="0063071D"/>
    <w:rsid w:val="00642D18"/>
    <w:rsid w:val="006547ED"/>
    <w:rsid w:val="0069745C"/>
    <w:rsid w:val="006C72C7"/>
    <w:rsid w:val="006D2C5E"/>
    <w:rsid w:val="006E1F8E"/>
    <w:rsid w:val="006F2377"/>
    <w:rsid w:val="00752243"/>
    <w:rsid w:val="007552E1"/>
    <w:rsid w:val="007633F7"/>
    <w:rsid w:val="007662FE"/>
    <w:rsid w:val="007666CA"/>
    <w:rsid w:val="00782508"/>
    <w:rsid w:val="00792341"/>
    <w:rsid w:val="007A2CBA"/>
    <w:rsid w:val="00810841"/>
    <w:rsid w:val="00811C7A"/>
    <w:rsid w:val="008226B9"/>
    <w:rsid w:val="008475D7"/>
    <w:rsid w:val="00856FAC"/>
    <w:rsid w:val="00862374"/>
    <w:rsid w:val="00862C6D"/>
    <w:rsid w:val="00866537"/>
    <w:rsid w:val="008669B8"/>
    <w:rsid w:val="008857F0"/>
    <w:rsid w:val="0089027E"/>
    <w:rsid w:val="008C4854"/>
    <w:rsid w:val="008D6657"/>
    <w:rsid w:val="008E18B3"/>
    <w:rsid w:val="008E641A"/>
    <w:rsid w:val="008F2D44"/>
    <w:rsid w:val="00903A2C"/>
    <w:rsid w:val="0094125D"/>
    <w:rsid w:val="00957FE0"/>
    <w:rsid w:val="00975F25"/>
    <w:rsid w:val="0099707D"/>
    <w:rsid w:val="009A7F8B"/>
    <w:rsid w:val="009B2322"/>
    <w:rsid w:val="009D1F28"/>
    <w:rsid w:val="009E5EDA"/>
    <w:rsid w:val="009E652A"/>
    <w:rsid w:val="00A04545"/>
    <w:rsid w:val="00A06BE5"/>
    <w:rsid w:val="00A30813"/>
    <w:rsid w:val="00A367E9"/>
    <w:rsid w:val="00A42BEA"/>
    <w:rsid w:val="00A6218F"/>
    <w:rsid w:val="00A729F5"/>
    <w:rsid w:val="00AA2F93"/>
    <w:rsid w:val="00AB451B"/>
    <w:rsid w:val="00AB7065"/>
    <w:rsid w:val="00AD2A54"/>
    <w:rsid w:val="00AF4CB3"/>
    <w:rsid w:val="00B0403D"/>
    <w:rsid w:val="00B0691B"/>
    <w:rsid w:val="00B200AF"/>
    <w:rsid w:val="00B429D9"/>
    <w:rsid w:val="00B51C79"/>
    <w:rsid w:val="00B84590"/>
    <w:rsid w:val="00B85A41"/>
    <w:rsid w:val="00BA0BFD"/>
    <w:rsid w:val="00BA6D40"/>
    <w:rsid w:val="00BC0855"/>
    <w:rsid w:val="00BF0F25"/>
    <w:rsid w:val="00BF20BE"/>
    <w:rsid w:val="00C015DB"/>
    <w:rsid w:val="00C06A7B"/>
    <w:rsid w:val="00C1480D"/>
    <w:rsid w:val="00C15E48"/>
    <w:rsid w:val="00C15F55"/>
    <w:rsid w:val="00C20B98"/>
    <w:rsid w:val="00C271BF"/>
    <w:rsid w:val="00C41691"/>
    <w:rsid w:val="00C64754"/>
    <w:rsid w:val="00C74532"/>
    <w:rsid w:val="00C84D17"/>
    <w:rsid w:val="00C92DC5"/>
    <w:rsid w:val="00C977DC"/>
    <w:rsid w:val="00CB6763"/>
    <w:rsid w:val="00CC508B"/>
    <w:rsid w:val="00CD58C7"/>
    <w:rsid w:val="00CF0F78"/>
    <w:rsid w:val="00D03A3A"/>
    <w:rsid w:val="00D06AC7"/>
    <w:rsid w:val="00D1293F"/>
    <w:rsid w:val="00D13533"/>
    <w:rsid w:val="00D13C1C"/>
    <w:rsid w:val="00D14D88"/>
    <w:rsid w:val="00D2443E"/>
    <w:rsid w:val="00D2690E"/>
    <w:rsid w:val="00D35579"/>
    <w:rsid w:val="00D40AA2"/>
    <w:rsid w:val="00D42329"/>
    <w:rsid w:val="00D45909"/>
    <w:rsid w:val="00D60B45"/>
    <w:rsid w:val="00D62C30"/>
    <w:rsid w:val="00D717B4"/>
    <w:rsid w:val="00D766B6"/>
    <w:rsid w:val="00DA4DE6"/>
    <w:rsid w:val="00DA6C56"/>
    <w:rsid w:val="00DB1BD1"/>
    <w:rsid w:val="00DB6563"/>
    <w:rsid w:val="00DC3EAD"/>
    <w:rsid w:val="00DC5E4D"/>
    <w:rsid w:val="00DD1D42"/>
    <w:rsid w:val="00DD75CB"/>
    <w:rsid w:val="00DE590F"/>
    <w:rsid w:val="00DE59F2"/>
    <w:rsid w:val="00E04A52"/>
    <w:rsid w:val="00E0665D"/>
    <w:rsid w:val="00E24A41"/>
    <w:rsid w:val="00E53189"/>
    <w:rsid w:val="00E756B2"/>
    <w:rsid w:val="00E93B4E"/>
    <w:rsid w:val="00EA74EE"/>
    <w:rsid w:val="00ED0D89"/>
    <w:rsid w:val="00EE7D32"/>
    <w:rsid w:val="00EF154E"/>
    <w:rsid w:val="00EF60AD"/>
    <w:rsid w:val="00F023BC"/>
    <w:rsid w:val="00F04CE1"/>
    <w:rsid w:val="00F1543B"/>
    <w:rsid w:val="00F1658B"/>
    <w:rsid w:val="00F17969"/>
    <w:rsid w:val="00F5306F"/>
    <w:rsid w:val="00F81256"/>
    <w:rsid w:val="00F8520F"/>
    <w:rsid w:val="00F87D9B"/>
    <w:rsid w:val="00FA685F"/>
    <w:rsid w:val="00FB527A"/>
    <w:rsid w:val="00FB54D8"/>
    <w:rsid w:val="00FD5B40"/>
    <w:rsid w:val="00FE4289"/>
    <w:rsid w:val="00FF7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3E20CA"/>
  <w15:docId w15:val="{A23D1AC7-461D-43A4-B7EB-D33FD304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4D88"/>
    <w:pPr>
      <w:tabs>
        <w:tab w:val="center" w:pos="4252"/>
        <w:tab w:val="right" w:pos="8504"/>
      </w:tabs>
      <w:snapToGrid w:val="0"/>
    </w:pPr>
  </w:style>
  <w:style w:type="character" w:customStyle="1" w:styleId="a4">
    <w:name w:val="ヘッダー (文字)"/>
    <w:basedOn w:val="a0"/>
    <w:link w:val="a3"/>
    <w:uiPriority w:val="99"/>
    <w:rsid w:val="00D14D88"/>
  </w:style>
  <w:style w:type="paragraph" w:styleId="a5">
    <w:name w:val="footer"/>
    <w:basedOn w:val="a"/>
    <w:link w:val="a6"/>
    <w:uiPriority w:val="99"/>
    <w:unhideWhenUsed/>
    <w:rsid w:val="00D14D88"/>
    <w:pPr>
      <w:tabs>
        <w:tab w:val="center" w:pos="4252"/>
        <w:tab w:val="right" w:pos="8504"/>
      </w:tabs>
      <w:snapToGrid w:val="0"/>
    </w:pPr>
  </w:style>
  <w:style w:type="character" w:customStyle="1" w:styleId="a6">
    <w:name w:val="フッター (文字)"/>
    <w:basedOn w:val="a0"/>
    <w:link w:val="a5"/>
    <w:uiPriority w:val="99"/>
    <w:rsid w:val="00D14D88"/>
  </w:style>
  <w:style w:type="paragraph" w:styleId="a7">
    <w:name w:val="List Paragraph"/>
    <w:basedOn w:val="a"/>
    <w:uiPriority w:val="34"/>
    <w:qFormat/>
    <w:rsid w:val="00D14D88"/>
    <w:pPr>
      <w:ind w:leftChars="400" w:left="840"/>
    </w:pPr>
  </w:style>
  <w:style w:type="character" w:styleId="a8">
    <w:name w:val="Hyperlink"/>
    <w:basedOn w:val="a0"/>
    <w:uiPriority w:val="99"/>
    <w:unhideWhenUsed/>
    <w:rsid w:val="00307CFD"/>
    <w:rPr>
      <w:color w:val="0000FF" w:themeColor="hyperlink"/>
      <w:u w:val="single"/>
    </w:rPr>
  </w:style>
  <w:style w:type="paragraph" w:styleId="a9">
    <w:name w:val="Balloon Text"/>
    <w:basedOn w:val="a"/>
    <w:link w:val="aa"/>
    <w:uiPriority w:val="99"/>
    <w:semiHidden/>
    <w:unhideWhenUsed/>
    <w:rsid w:val="00FB54D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B54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08B85-B1C9-4347-9CC7-BB520F406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Waidai</dc:creator>
  <cp:lastModifiedBy>前川 光広</cp:lastModifiedBy>
  <cp:revision>38</cp:revision>
  <cp:lastPrinted>2026-04-27T08:19:00Z</cp:lastPrinted>
  <dcterms:created xsi:type="dcterms:W3CDTF">2016-08-29T07:47:00Z</dcterms:created>
  <dcterms:modified xsi:type="dcterms:W3CDTF">2026-04-27T08:19:00Z</dcterms:modified>
</cp:coreProperties>
</file>